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E079" w14:textId="15F03C31" w:rsidR="00255429" w:rsidRPr="00ED1E48" w:rsidRDefault="00255429" w:rsidP="00255429">
      <w:pPr>
        <w:pStyle w:val="Titel"/>
        <w:rPr>
          <w:rFonts w:asciiTheme="minorHAnsi" w:hAnsiTheme="minorHAnsi" w:cstheme="minorHAnsi"/>
        </w:rPr>
      </w:pPr>
      <w:r w:rsidRPr="00ED1E48">
        <w:rPr>
          <w:rFonts w:asciiTheme="minorHAnsi" w:hAnsiTheme="minorHAnsi" w:cstheme="minorHAnsi"/>
        </w:rPr>
        <w:t>HEURISTIEK: MODERNE EN HEDENDAAGSTE TIJD</w:t>
      </w:r>
      <w:r w:rsidR="009F7515">
        <w:rPr>
          <w:rFonts w:asciiTheme="minorHAnsi" w:hAnsiTheme="minorHAnsi" w:cstheme="minorHAnsi"/>
        </w:rPr>
        <w:t xml:space="preserve"> 2</w:t>
      </w:r>
    </w:p>
    <w:p w14:paraId="1849488B" w14:textId="77777777" w:rsidR="00255429" w:rsidRPr="00ED1E48" w:rsidRDefault="00255429" w:rsidP="00255429">
      <w:pPr>
        <w:pStyle w:val="Kop1"/>
        <w:rPr>
          <w:rFonts w:asciiTheme="minorHAnsi" w:hAnsiTheme="minorHAnsi" w:cstheme="minorHAnsi"/>
        </w:rPr>
      </w:pPr>
      <w:r w:rsidRPr="00ED1E48">
        <w:rPr>
          <w:rFonts w:asciiTheme="minorHAnsi" w:hAnsiTheme="minorHAnsi" w:cstheme="minorHAnsi"/>
        </w:rPr>
        <w:t>DEEL I</w:t>
      </w:r>
    </w:p>
    <w:p w14:paraId="4E70B404" w14:textId="77777777" w:rsidR="00D6319F" w:rsidRPr="00ED1E48" w:rsidRDefault="00D6319F">
      <w:pPr>
        <w:jc w:val="both"/>
        <w:rPr>
          <w:rFonts w:asciiTheme="minorHAnsi" w:hAnsiTheme="minorHAnsi" w:cstheme="minorHAnsi"/>
          <w:lang w:val="nl-NL"/>
        </w:rPr>
      </w:pPr>
    </w:p>
    <w:p w14:paraId="54B6EE25" w14:textId="77777777" w:rsidR="00D6319F" w:rsidRPr="00ED1E48" w:rsidRDefault="00D63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08DAE27A" w14:textId="77777777" w:rsidR="00D6319F" w:rsidRPr="00ED1E48" w:rsidRDefault="00D63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lang w:val="nl-NL"/>
        </w:rPr>
        <w:t>Naam:</w:t>
      </w:r>
      <w:r w:rsidRPr="00ED1E48">
        <w:rPr>
          <w:rFonts w:asciiTheme="minorHAnsi" w:hAnsiTheme="minorHAnsi" w:cstheme="minorHAnsi"/>
          <w:lang w:val="nl-NL"/>
        </w:rPr>
        <w:tab/>
      </w:r>
      <w:r w:rsidRPr="00ED1E48">
        <w:rPr>
          <w:rFonts w:asciiTheme="minorHAnsi" w:hAnsiTheme="minorHAnsi" w:cstheme="minorHAnsi"/>
          <w:lang w:val="nl-NL"/>
        </w:rPr>
        <w:tab/>
      </w:r>
      <w:r w:rsidRPr="00ED1E48">
        <w:rPr>
          <w:rFonts w:asciiTheme="minorHAnsi" w:hAnsiTheme="minorHAnsi" w:cstheme="minorHAnsi"/>
          <w:lang w:val="nl-NL"/>
        </w:rPr>
        <w:tab/>
      </w:r>
      <w:r w:rsidRPr="00ED1E48">
        <w:rPr>
          <w:rFonts w:asciiTheme="minorHAnsi" w:hAnsiTheme="minorHAnsi" w:cstheme="minorHAnsi"/>
          <w:lang w:val="nl-NL"/>
        </w:rPr>
        <w:tab/>
        <w:t>Voornaam:</w:t>
      </w:r>
      <w:r w:rsidRPr="00ED1E48">
        <w:rPr>
          <w:rFonts w:asciiTheme="minorHAnsi" w:hAnsiTheme="minorHAnsi" w:cstheme="minorHAnsi"/>
          <w:lang w:val="nl-NL"/>
        </w:rPr>
        <w:tab/>
      </w:r>
      <w:r w:rsidRPr="00ED1E48">
        <w:rPr>
          <w:rFonts w:asciiTheme="minorHAnsi" w:hAnsiTheme="minorHAnsi" w:cstheme="minorHAnsi"/>
          <w:lang w:val="nl-NL"/>
        </w:rPr>
        <w:tab/>
      </w:r>
      <w:r w:rsidRPr="00ED1E48">
        <w:rPr>
          <w:rFonts w:asciiTheme="minorHAnsi" w:hAnsiTheme="minorHAnsi" w:cstheme="minorHAnsi"/>
          <w:lang w:val="nl-NL"/>
        </w:rPr>
        <w:tab/>
        <w:t>Studentennr.:</w:t>
      </w:r>
    </w:p>
    <w:p w14:paraId="502F1E6A" w14:textId="77777777" w:rsidR="00D6319F" w:rsidRPr="00ED1E48" w:rsidRDefault="00D63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3AAE95E9" w14:textId="77777777" w:rsidR="00D6319F" w:rsidRPr="00ED1E48" w:rsidRDefault="00D6319F">
      <w:pPr>
        <w:jc w:val="both"/>
        <w:rPr>
          <w:rFonts w:asciiTheme="minorHAnsi" w:hAnsiTheme="minorHAnsi" w:cstheme="minorHAnsi"/>
          <w:lang w:val="nl-NL"/>
        </w:rPr>
      </w:pPr>
    </w:p>
    <w:p w14:paraId="56B9D779" w14:textId="77777777" w:rsidR="00D6319F" w:rsidRPr="00ED1E48" w:rsidRDefault="00D6319F">
      <w:pPr>
        <w:jc w:val="both"/>
        <w:rPr>
          <w:rFonts w:asciiTheme="minorHAnsi" w:hAnsiTheme="minorHAnsi" w:cstheme="minorHAnsi"/>
          <w:sz w:val="22"/>
          <w:lang w:val="nl-NL"/>
        </w:rPr>
      </w:pPr>
      <w:r w:rsidRPr="00ED1E48">
        <w:rPr>
          <w:rFonts w:asciiTheme="minorHAnsi" w:hAnsiTheme="minorHAnsi" w:cstheme="minorHAnsi"/>
          <w:sz w:val="22"/>
          <w:u w:val="single"/>
          <w:lang w:val="nl-NL"/>
        </w:rPr>
        <w:t>Opmerking</w:t>
      </w:r>
      <w:r w:rsidRPr="00ED1E48">
        <w:rPr>
          <w:rFonts w:asciiTheme="minorHAnsi" w:hAnsiTheme="minorHAnsi" w:cstheme="minorHAnsi"/>
          <w:sz w:val="22"/>
          <w:lang w:val="nl-NL"/>
        </w:rPr>
        <w:t xml:space="preserve">: </w:t>
      </w:r>
    </w:p>
    <w:p w14:paraId="328C0FE7" w14:textId="77777777" w:rsidR="00D6319F" w:rsidRPr="00ED1E48" w:rsidRDefault="00D6319F">
      <w:pPr>
        <w:jc w:val="both"/>
        <w:rPr>
          <w:rFonts w:asciiTheme="minorHAnsi" w:hAnsiTheme="minorHAnsi" w:cstheme="minorHAnsi"/>
          <w:sz w:val="22"/>
          <w:lang w:val="nl-NL"/>
        </w:rPr>
      </w:pPr>
      <w:r w:rsidRPr="00ED1E48">
        <w:rPr>
          <w:rFonts w:asciiTheme="minorHAnsi" w:hAnsiTheme="minorHAnsi" w:cstheme="minorHAnsi"/>
          <w:sz w:val="22"/>
          <w:lang w:val="nl-NL"/>
        </w:rPr>
        <w:t xml:space="preserve">-Op dit formulier zijn kadertjes voorgedrukt. Alleen de tekst binnen de lijnen wordt gelezen. </w:t>
      </w:r>
    </w:p>
    <w:p w14:paraId="424AEDAE" w14:textId="77777777" w:rsidR="00D6319F" w:rsidRPr="00ED1E48" w:rsidRDefault="00D6319F">
      <w:pPr>
        <w:jc w:val="both"/>
        <w:rPr>
          <w:rFonts w:asciiTheme="minorHAnsi" w:hAnsiTheme="minorHAnsi" w:cstheme="minorHAnsi"/>
          <w:sz w:val="22"/>
          <w:lang w:val="nl-NL"/>
        </w:rPr>
      </w:pPr>
      <w:r w:rsidRPr="00ED1E48">
        <w:rPr>
          <w:rFonts w:asciiTheme="minorHAnsi" w:hAnsiTheme="minorHAnsi" w:cstheme="minorHAnsi"/>
          <w:sz w:val="22"/>
          <w:lang w:val="nl-NL"/>
        </w:rPr>
        <w:t>-Antwoord zo precies, zo gestructureerd en zo volledig mogelijk. Het gebruik van afkortingen is toegelaten.</w:t>
      </w:r>
    </w:p>
    <w:p w14:paraId="4F8D011B" w14:textId="77777777" w:rsidR="00D6319F" w:rsidRPr="00ED1E48" w:rsidRDefault="00D6319F">
      <w:pPr>
        <w:jc w:val="both"/>
        <w:rPr>
          <w:rFonts w:asciiTheme="minorHAnsi" w:hAnsiTheme="minorHAnsi" w:cstheme="minorHAnsi"/>
          <w:sz w:val="22"/>
          <w:lang w:val="nl-NL"/>
        </w:rPr>
      </w:pPr>
      <w:r w:rsidRPr="00ED1E48">
        <w:rPr>
          <w:rFonts w:asciiTheme="minorHAnsi" w:hAnsiTheme="minorHAnsi" w:cstheme="minorHAnsi"/>
          <w:sz w:val="22"/>
          <w:lang w:val="nl-NL"/>
        </w:rPr>
        <w:t xml:space="preserve">-Dit examen is een “open boek”-examen. Worden enkel toegelaten: “groene bijbel” (GB), de </w:t>
      </w:r>
      <w:proofErr w:type="spellStart"/>
      <w:r w:rsidRPr="00ED1E48">
        <w:rPr>
          <w:rFonts w:asciiTheme="minorHAnsi" w:hAnsiTheme="minorHAnsi" w:cstheme="minorHAnsi"/>
          <w:sz w:val="22"/>
          <w:lang w:val="nl-NL"/>
        </w:rPr>
        <w:t>outprints</w:t>
      </w:r>
      <w:proofErr w:type="spellEnd"/>
      <w:r w:rsidRPr="00ED1E48">
        <w:rPr>
          <w:rFonts w:asciiTheme="minorHAnsi" w:hAnsiTheme="minorHAnsi" w:cstheme="minorHAnsi"/>
          <w:sz w:val="22"/>
          <w:lang w:val="nl-NL"/>
        </w:rPr>
        <w:t xml:space="preserve"> van de slides en teksten verschenen op Minerva, persoonlijke notities.</w:t>
      </w:r>
    </w:p>
    <w:p w14:paraId="6F703AED" w14:textId="77777777" w:rsidR="00D6319F" w:rsidRPr="00ED1E48" w:rsidRDefault="00D6319F">
      <w:pPr>
        <w:jc w:val="both"/>
        <w:rPr>
          <w:rFonts w:asciiTheme="minorHAnsi" w:hAnsiTheme="minorHAnsi" w:cstheme="minorHAnsi"/>
          <w:sz w:val="22"/>
          <w:lang w:val="nl-NL"/>
        </w:rPr>
      </w:pPr>
      <w:r w:rsidRPr="00ED1E48">
        <w:rPr>
          <w:rFonts w:asciiTheme="minorHAnsi" w:hAnsiTheme="minorHAnsi" w:cstheme="minorHAnsi"/>
          <w:sz w:val="22"/>
          <w:lang w:val="nl-NL"/>
        </w:rPr>
        <w:t>-Timing: na 3 uur worden de kopijen ingediend.</w:t>
      </w:r>
    </w:p>
    <w:p w14:paraId="3F91994C" w14:textId="77777777" w:rsidR="00B41ECB" w:rsidRPr="00ED1E48" w:rsidRDefault="00B41ECB">
      <w:pPr>
        <w:jc w:val="both"/>
        <w:rPr>
          <w:rFonts w:asciiTheme="minorHAnsi" w:hAnsiTheme="minorHAnsi" w:cstheme="minorHAnsi"/>
          <w:sz w:val="22"/>
          <w:lang w:val="nl-NL"/>
        </w:rPr>
      </w:pPr>
      <w:r w:rsidRPr="00ED1E48">
        <w:rPr>
          <w:rFonts w:asciiTheme="minorHAnsi" w:hAnsiTheme="minorHAnsi" w:cstheme="minorHAnsi"/>
          <w:sz w:val="22"/>
          <w:lang w:val="nl-NL"/>
        </w:rPr>
        <w:t>- Beide onderdelen staan op 15 punten.</w:t>
      </w:r>
    </w:p>
    <w:p w14:paraId="4FB2D48C" w14:textId="77777777" w:rsidR="00D6319F" w:rsidRPr="00ED1E48" w:rsidRDefault="00D6319F">
      <w:pPr>
        <w:jc w:val="both"/>
        <w:rPr>
          <w:rFonts w:asciiTheme="minorHAnsi" w:hAnsiTheme="minorHAnsi" w:cstheme="minorHAnsi"/>
          <w:lang w:val="nl-NL"/>
        </w:rPr>
      </w:pPr>
    </w:p>
    <w:p w14:paraId="1A90D3D5" w14:textId="77777777" w:rsidR="00D6319F" w:rsidRPr="00ED1E48" w:rsidRDefault="00D6319F">
      <w:pPr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lang w:val="nl-NL"/>
        </w:rPr>
        <w:t>1. Je bent op zoek naar bronnen in verband met “</w:t>
      </w:r>
      <w:r w:rsidR="00DC7770" w:rsidRPr="00ED1E48">
        <w:rPr>
          <w:rFonts w:asciiTheme="minorHAnsi" w:hAnsiTheme="minorHAnsi" w:cstheme="minorHAnsi"/>
          <w:b/>
          <w:lang w:val="nl-NL"/>
        </w:rPr>
        <w:t>Louis Olivier</w:t>
      </w:r>
      <w:r w:rsidR="00DC7770" w:rsidRPr="00ED1E48">
        <w:rPr>
          <w:rFonts w:asciiTheme="minorHAnsi" w:hAnsiTheme="minorHAnsi" w:cstheme="minorHAnsi"/>
          <w:lang w:val="nl-NL"/>
        </w:rPr>
        <w:t>, de liberale volksvertegenwoordiger, oud-minister en burgemeester van Bastenaken die zopas op 91-tachtig jarige leeftijd overleed</w:t>
      </w:r>
      <w:r w:rsidRPr="00ED1E48">
        <w:rPr>
          <w:rFonts w:asciiTheme="minorHAnsi" w:hAnsiTheme="minorHAnsi" w:cstheme="minorHAnsi"/>
          <w:lang w:val="nl-NL"/>
        </w:rPr>
        <w:t>”</w:t>
      </w:r>
      <w:r w:rsidR="00DC7770" w:rsidRPr="00ED1E48">
        <w:rPr>
          <w:rFonts w:asciiTheme="minorHAnsi" w:hAnsiTheme="minorHAnsi" w:cstheme="minorHAnsi"/>
          <w:lang w:val="nl-NL"/>
        </w:rPr>
        <w:t xml:space="preserve"> (zie persartikel</w:t>
      </w:r>
      <w:r w:rsidR="00924425" w:rsidRPr="00ED1E48">
        <w:rPr>
          <w:rFonts w:asciiTheme="minorHAnsi" w:hAnsiTheme="minorHAnsi" w:cstheme="minorHAnsi"/>
          <w:lang w:val="nl-NL"/>
        </w:rPr>
        <w:t xml:space="preserve"> De Standaard, 07.01.2015 als bijlage)</w:t>
      </w:r>
      <w:r w:rsidRPr="00ED1E48">
        <w:rPr>
          <w:rFonts w:asciiTheme="minorHAnsi" w:hAnsiTheme="minorHAnsi" w:cstheme="minorHAnsi"/>
          <w:lang w:val="nl-NL"/>
        </w:rPr>
        <w:t xml:space="preserve">. Noem </w:t>
      </w:r>
      <w:r w:rsidR="001663FE" w:rsidRPr="00ED1E48">
        <w:rPr>
          <w:rFonts w:asciiTheme="minorHAnsi" w:hAnsiTheme="minorHAnsi" w:cstheme="minorHAnsi"/>
          <w:lang w:val="nl-NL"/>
        </w:rPr>
        <w:t>vier</w:t>
      </w:r>
      <w:r w:rsidRPr="00ED1E48">
        <w:rPr>
          <w:rFonts w:asciiTheme="minorHAnsi" w:hAnsiTheme="minorHAnsi" w:cstheme="minorHAnsi"/>
          <w:lang w:val="nl-NL"/>
        </w:rPr>
        <w:t xml:space="preserve"> relevante</w:t>
      </w:r>
      <w:r w:rsidRPr="00ED1E48">
        <w:rPr>
          <w:rFonts w:asciiTheme="minorHAnsi" w:hAnsiTheme="minorHAnsi" w:cstheme="minorHAnsi"/>
          <w:i/>
          <w:iCs/>
          <w:lang w:val="nl-NL"/>
        </w:rPr>
        <w:t xml:space="preserve"> </w:t>
      </w:r>
      <w:r w:rsidRPr="00ED1E48">
        <w:rPr>
          <w:rFonts w:asciiTheme="minorHAnsi" w:hAnsiTheme="minorHAnsi" w:cstheme="minorHAnsi"/>
          <w:b/>
          <w:u w:val="single"/>
          <w:lang w:val="nl-NL"/>
        </w:rPr>
        <w:t>informatiebronnen en hun vindplaatsen</w:t>
      </w:r>
      <w:r w:rsidR="00924425" w:rsidRPr="00ED1E48">
        <w:rPr>
          <w:rFonts w:asciiTheme="minorHAnsi" w:hAnsiTheme="minorHAnsi" w:cstheme="minorHAnsi"/>
          <w:lang w:val="nl-NL"/>
        </w:rPr>
        <w:t xml:space="preserve">, en </w:t>
      </w:r>
      <w:r w:rsidR="00B41ECB" w:rsidRPr="00ED1E48">
        <w:rPr>
          <w:rFonts w:asciiTheme="minorHAnsi" w:hAnsiTheme="minorHAnsi" w:cstheme="minorHAnsi"/>
          <w:lang w:val="nl-NL"/>
        </w:rPr>
        <w:t>verwijs naar</w:t>
      </w:r>
      <w:r w:rsidR="00924425" w:rsidRPr="00ED1E48">
        <w:rPr>
          <w:rFonts w:asciiTheme="minorHAnsi" w:hAnsiTheme="minorHAnsi" w:cstheme="minorHAnsi"/>
          <w:lang w:val="nl-NL"/>
        </w:rPr>
        <w:t xml:space="preserve"> de relevante pagina’s op uit de GB</w:t>
      </w:r>
      <w:r w:rsidR="001663FE" w:rsidRPr="00ED1E48">
        <w:rPr>
          <w:rFonts w:asciiTheme="minorHAnsi" w:hAnsiTheme="minorHAnsi" w:cstheme="minorHAnsi"/>
          <w:lang w:val="nl-NL"/>
        </w:rPr>
        <w:t xml:space="preserve"> (4</w:t>
      </w:r>
      <w:r w:rsidRPr="00ED1E48">
        <w:rPr>
          <w:rFonts w:asciiTheme="minorHAnsi" w:hAnsiTheme="minorHAnsi" w:cstheme="minorHAnsi"/>
          <w:lang w:val="nl-NL"/>
        </w:rPr>
        <w:t xml:space="preserve"> p.).</w:t>
      </w:r>
    </w:p>
    <w:p w14:paraId="411B451B" w14:textId="77777777" w:rsidR="00D6319F" w:rsidRPr="00ED1E48" w:rsidRDefault="00D6319F">
      <w:pPr>
        <w:jc w:val="both"/>
        <w:rPr>
          <w:rFonts w:asciiTheme="minorHAnsi" w:hAnsiTheme="minorHAnsi" w:cstheme="minorHAnsi"/>
          <w:lang w:val="nl-NL"/>
        </w:rPr>
      </w:pPr>
    </w:p>
    <w:p w14:paraId="4E36F586" w14:textId="77777777" w:rsidR="00D6319F" w:rsidRPr="00ED1E48" w:rsidRDefault="00F04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lang w:val="nl-NL"/>
        </w:rPr>
        <w:t>-gedrukte bronnen: parlementaire verslagen</w:t>
      </w:r>
      <w:r w:rsidR="004D3423" w:rsidRPr="00ED1E48">
        <w:rPr>
          <w:rFonts w:asciiTheme="minorHAnsi" w:hAnsiTheme="minorHAnsi" w:cstheme="minorHAnsi"/>
          <w:lang w:val="nl-NL"/>
        </w:rPr>
        <w:t xml:space="preserve"> in verband met zijn interventies omtrent middenstand, hervorming van de instellingen, openbare werken</w:t>
      </w:r>
      <w:r w:rsidR="002A0E43" w:rsidRPr="00ED1E48">
        <w:rPr>
          <w:rFonts w:asciiTheme="minorHAnsi" w:hAnsiTheme="minorHAnsi" w:cstheme="minorHAnsi"/>
          <w:lang w:val="nl-NL"/>
        </w:rPr>
        <w:t xml:space="preserve"> (in de bibliotheek van het parlement of een andere bewaarbibliotheek)</w:t>
      </w:r>
      <w:r w:rsidRPr="00ED1E48">
        <w:rPr>
          <w:rFonts w:asciiTheme="minorHAnsi" w:hAnsiTheme="minorHAnsi" w:cstheme="minorHAnsi"/>
          <w:lang w:val="nl-NL"/>
        </w:rPr>
        <w:t>, publicaties van de politicus</w:t>
      </w:r>
      <w:r w:rsidR="002A0E43" w:rsidRPr="00ED1E48">
        <w:rPr>
          <w:rFonts w:asciiTheme="minorHAnsi" w:hAnsiTheme="minorHAnsi" w:cstheme="minorHAnsi"/>
          <w:lang w:val="nl-NL"/>
        </w:rPr>
        <w:t xml:space="preserve"> (bib Liberaal Archief of Centre Jean Gol), gedrukte jaarverslagen of gelegenheidspublicaties van de gemeente Bastenaken</w:t>
      </w:r>
      <w:r w:rsidR="004D3423" w:rsidRPr="00ED1E48">
        <w:rPr>
          <w:rFonts w:asciiTheme="minorHAnsi" w:hAnsiTheme="minorHAnsi" w:cstheme="minorHAnsi"/>
          <w:lang w:val="nl-NL"/>
        </w:rPr>
        <w:t xml:space="preserve"> (gedrukt archief van de gemeente Bastogne in RA Saint-Hubert)</w:t>
      </w:r>
      <w:r w:rsidR="002A0E43" w:rsidRPr="00ED1E48">
        <w:rPr>
          <w:rFonts w:asciiTheme="minorHAnsi" w:hAnsiTheme="minorHAnsi" w:cstheme="minorHAnsi"/>
          <w:lang w:val="nl-NL"/>
        </w:rPr>
        <w:t xml:space="preserve"> </w:t>
      </w:r>
    </w:p>
    <w:p w14:paraId="2D75F1EB" w14:textId="77777777" w:rsidR="002A0E43" w:rsidRPr="00ED1E48" w:rsidRDefault="002A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lang w:val="nl-NL"/>
        </w:rPr>
        <w:t>-overheidspublicat</w:t>
      </w:r>
      <w:r w:rsidR="004D3423" w:rsidRPr="00ED1E48">
        <w:rPr>
          <w:rFonts w:asciiTheme="minorHAnsi" w:hAnsiTheme="minorHAnsi" w:cstheme="minorHAnsi"/>
          <w:lang w:val="nl-NL"/>
        </w:rPr>
        <w:t>i</w:t>
      </w:r>
      <w:r w:rsidRPr="00ED1E48">
        <w:rPr>
          <w:rFonts w:asciiTheme="minorHAnsi" w:hAnsiTheme="minorHAnsi" w:cstheme="minorHAnsi"/>
          <w:lang w:val="nl-NL"/>
        </w:rPr>
        <w:t xml:space="preserve">es, circulaires van de minister van openbare werken, </w:t>
      </w:r>
      <w:r w:rsidR="004D3423" w:rsidRPr="00ED1E48">
        <w:rPr>
          <w:rFonts w:asciiTheme="minorHAnsi" w:hAnsiTheme="minorHAnsi" w:cstheme="minorHAnsi"/>
          <w:lang w:val="nl-NL"/>
        </w:rPr>
        <w:t>A</w:t>
      </w:r>
      <w:r w:rsidRPr="00ED1E48">
        <w:rPr>
          <w:rFonts w:asciiTheme="minorHAnsi" w:hAnsiTheme="minorHAnsi" w:cstheme="minorHAnsi"/>
          <w:lang w:val="nl-NL"/>
        </w:rPr>
        <w:t xml:space="preserve">nnales des </w:t>
      </w:r>
      <w:proofErr w:type="spellStart"/>
      <w:r w:rsidRPr="00ED1E48">
        <w:rPr>
          <w:rFonts w:asciiTheme="minorHAnsi" w:hAnsiTheme="minorHAnsi" w:cstheme="minorHAnsi"/>
          <w:lang w:val="nl-NL"/>
        </w:rPr>
        <w:t>travaux</w:t>
      </w:r>
      <w:proofErr w:type="spellEnd"/>
      <w:r w:rsidRPr="00ED1E48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ED1E48">
        <w:rPr>
          <w:rFonts w:asciiTheme="minorHAnsi" w:hAnsiTheme="minorHAnsi" w:cstheme="minorHAnsi"/>
          <w:lang w:val="nl-NL"/>
        </w:rPr>
        <w:t>publics</w:t>
      </w:r>
      <w:proofErr w:type="spellEnd"/>
      <w:r w:rsidRPr="00ED1E48">
        <w:rPr>
          <w:rFonts w:asciiTheme="minorHAnsi" w:hAnsiTheme="minorHAnsi" w:cstheme="minorHAnsi"/>
          <w:lang w:val="nl-NL"/>
        </w:rPr>
        <w:t>,</w:t>
      </w:r>
      <w:r w:rsidR="004D3423" w:rsidRPr="00ED1E48">
        <w:rPr>
          <w:rFonts w:asciiTheme="minorHAnsi" w:hAnsiTheme="minorHAnsi" w:cstheme="minorHAnsi"/>
          <w:lang w:val="nl-NL"/>
        </w:rPr>
        <w:t xml:space="preserve"> etc. (Koninklijke Bibliotheek, bib ARA)</w:t>
      </w:r>
      <w:r w:rsidRPr="00ED1E48">
        <w:rPr>
          <w:rFonts w:asciiTheme="minorHAnsi" w:hAnsiTheme="minorHAnsi" w:cstheme="minorHAnsi"/>
          <w:lang w:val="nl-NL"/>
        </w:rPr>
        <w:t xml:space="preserve"> </w:t>
      </w:r>
    </w:p>
    <w:p w14:paraId="20CE8EDA" w14:textId="77777777" w:rsidR="002A0E43" w:rsidRPr="00ED1E48" w:rsidRDefault="002A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lang w:val="nl-NL"/>
        </w:rPr>
        <w:t xml:space="preserve">-algemene literatuur over de ontwikkeling van de liberale </w:t>
      </w:r>
      <w:proofErr w:type="gramStart"/>
      <w:r w:rsidRPr="00ED1E48">
        <w:rPr>
          <w:rFonts w:asciiTheme="minorHAnsi" w:hAnsiTheme="minorHAnsi" w:cstheme="minorHAnsi"/>
          <w:lang w:val="nl-NL"/>
        </w:rPr>
        <w:t>beweging /</w:t>
      </w:r>
      <w:proofErr w:type="gramEnd"/>
      <w:r w:rsidRPr="00ED1E48">
        <w:rPr>
          <w:rFonts w:asciiTheme="minorHAnsi" w:hAnsiTheme="minorHAnsi" w:cstheme="minorHAnsi"/>
          <w:lang w:val="nl-NL"/>
        </w:rPr>
        <w:t xml:space="preserve"> partij (</w:t>
      </w:r>
      <w:r w:rsidR="00100027" w:rsidRPr="00ED1E48">
        <w:rPr>
          <w:rFonts w:asciiTheme="minorHAnsi" w:hAnsiTheme="minorHAnsi" w:cstheme="minorHAnsi"/>
          <w:lang w:val="nl-NL"/>
        </w:rPr>
        <w:t xml:space="preserve">GB </w:t>
      </w:r>
      <w:r w:rsidRPr="00ED1E48">
        <w:rPr>
          <w:rFonts w:asciiTheme="minorHAnsi" w:hAnsiTheme="minorHAnsi" w:cstheme="minorHAnsi"/>
          <w:lang w:val="nl-NL"/>
        </w:rPr>
        <w:t>763-765)</w:t>
      </w:r>
      <w:r w:rsidR="00100027" w:rsidRPr="00ED1E48">
        <w:rPr>
          <w:rFonts w:asciiTheme="minorHAnsi" w:hAnsiTheme="minorHAnsi" w:cstheme="minorHAnsi"/>
          <w:lang w:val="nl-NL"/>
        </w:rPr>
        <w:t xml:space="preserve">: werken van </w:t>
      </w:r>
      <w:proofErr w:type="spellStart"/>
      <w:r w:rsidR="00100027" w:rsidRPr="00ED1E48">
        <w:rPr>
          <w:rFonts w:asciiTheme="minorHAnsi" w:hAnsiTheme="minorHAnsi" w:cstheme="minorHAnsi"/>
          <w:lang w:val="nl-NL"/>
        </w:rPr>
        <w:t>Hasquin</w:t>
      </w:r>
      <w:proofErr w:type="spellEnd"/>
      <w:r w:rsidR="00100027" w:rsidRPr="00ED1E48">
        <w:rPr>
          <w:rFonts w:asciiTheme="minorHAnsi" w:hAnsiTheme="minorHAnsi" w:cstheme="minorHAnsi"/>
          <w:lang w:val="nl-NL"/>
        </w:rPr>
        <w:t xml:space="preserve"> e.a. te vinden in bibliotheek Liberaal Archief, KB, universiteitsbibliotheken; werken over geschiedenis van het overheidsdomein “openbare werken” (studie van K. </w:t>
      </w:r>
      <w:proofErr w:type="spellStart"/>
      <w:r w:rsidR="00100027" w:rsidRPr="00ED1E48">
        <w:rPr>
          <w:rFonts w:asciiTheme="minorHAnsi" w:hAnsiTheme="minorHAnsi" w:cstheme="minorHAnsi"/>
          <w:lang w:val="nl-NL"/>
        </w:rPr>
        <w:t>Velle</w:t>
      </w:r>
      <w:proofErr w:type="spellEnd"/>
      <w:r w:rsidR="00100027" w:rsidRPr="00ED1E48">
        <w:rPr>
          <w:rFonts w:asciiTheme="minorHAnsi" w:hAnsiTheme="minorHAnsi" w:cstheme="minorHAnsi"/>
          <w:lang w:val="nl-NL"/>
        </w:rPr>
        <w:t xml:space="preserve"> – GB 473); studie van </w:t>
      </w:r>
      <w:proofErr w:type="spellStart"/>
      <w:r w:rsidR="00100027" w:rsidRPr="00ED1E48">
        <w:rPr>
          <w:rFonts w:asciiTheme="minorHAnsi" w:hAnsiTheme="minorHAnsi" w:cstheme="minorHAnsi"/>
          <w:lang w:val="nl-NL"/>
        </w:rPr>
        <w:t>Brassi</w:t>
      </w:r>
      <w:r w:rsidR="004D3423" w:rsidRPr="00ED1E48">
        <w:rPr>
          <w:rFonts w:asciiTheme="minorHAnsi" w:hAnsiTheme="minorHAnsi" w:cstheme="minorHAnsi"/>
          <w:lang w:val="nl-NL"/>
        </w:rPr>
        <w:t>n</w:t>
      </w:r>
      <w:r w:rsidR="00100027" w:rsidRPr="00ED1E48">
        <w:rPr>
          <w:rFonts w:asciiTheme="minorHAnsi" w:hAnsiTheme="minorHAnsi" w:cstheme="minorHAnsi"/>
          <w:lang w:val="nl-NL"/>
        </w:rPr>
        <w:t>ne</w:t>
      </w:r>
      <w:proofErr w:type="spellEnd"/>
      <w:r w:rsidR="00100027" w:rsidRPr="00ED1E48">
        <w:rPr>
          <w:rFonts w:asciiTheme="minorHAnsi" w:hAnsiTheme="minorHAnsi" w:cstheme="minorHAnsi"/>
          <w:lang w:val="nl-NL"/>
        </w:rPr>
        <w:t xml:space="preserve"> over de beginjaren van de </w:t>
      </w:r>
      <w:proofErr w:type="spellStart"/>
      <w:r w:rsidR="00100027" w:rsidRPr="00ED1E48">
        <w:rPr>
          <w:rFonts w:asciiTheme="minorHAnsi" w:hAnsiTheme="minorHAnsi" w:cstheme="minorHAnsi"/>
          <w:i/>
          <w:lang w:val="nl-NL"/>
        </w:rPr>
        <w:t>Conseil</w:t>
      </w:r>
      <w:proofErr w:type="spellEnd"/>
      <w:r w:rsidR="00100027" w:rsidRPr="00ED1E48">
        <w:rPr>
          <w:rFonts w:asciiTheme="minorHAnsi" w:hAnsiTheme="minorHAnsi" w:cstheme="minorHAnsi"/>
          <w:i/>
          <w:lang w:val="nl-NL"/>
        </w:rPr>
        <w:t xml:space="preserve"> </w:t>
      </w:r>
      <w:proofErr w:type="spellStart"/>
      <w:r w:rsidR="00100027" w:rsidRPr="00ED1E48">
        <w:rPr>
          <w:rFonts w:asciiTheme="minorHAnsi" w:hAnsiTheme="minorHAnsi" w:cstheme="minorHAnsi"/>
          <w:i/>
          <w:lang w:val="nl-NL"/>
        </w:rPr>
        <w:t>Régional</w:t>
      </w:r>
      <w:proofErr w:type="spellEnd"/>
      <w:r w:rsidR="00100027" w:rsidRPr="00ED1E48">
        <w:rPr>
          <w:rFonts w:asciiTheme="minorHAnsi" w:hAnsiTheme="minorHAnsi" w:cstheme="minorHAnsi"/>
          <w:i/>
          <w:lang w:val="nl-NL"/>
        </w:rPr>
        <w:t xml:space="preserve"> Wallon</w:t>
      </w:r>
      <w:r w:rsidR="00100027" w:rsidRPr="00ED1E48">
        <w:rPr>
          <w:rFonts w:asciiTheme="minorHAnsi" w:hAnsiTheme="minorHAnsi" w:cstheme="minorHAnsi"/>
          <w:lang w:val="nl-NL"/>
        </w:rPr>
        <w:t xml:space="preserve"> 1974-1979</w:t>
      </w:r>
      <w:r w:rsidR="004D3423" w:rsidRPr="00ED1E48">
        <w:rPr>
          <w:rFonts w:asciiTheme="minorHAnsi" w:hAnsiTheme="minorHAnsi" w:cstheme="minorHAnsi"/>
          <w:lang w:val="nl-NL"/>
        </w:rPr>
        <w:t xml:space="preserve"> (GB, 194); gedrukte stukken van de CRW (GB, 195); studies over Waals economisch beleid (GB, 204-205)</w:t>
      </w:r>
      <w:r w:rsidR="00100027" w:rsidRPr="00ED1E48">
        <w:rPr>
          <w:rFonts w:asciiTheme="minorHAnsi" w:hAnsiTheme="minorHAnsi" w:cstheme="minorHAnsi"/>
          <w:lang w:val="nl-NL"/>
        </w:rPr>
        <w:t>…</w:t>
      </w:r>
    </w:p>
    <w:p w14:paraId="2F4B09CD" w14:textId="77777777" w:rsidR="008100E2" w:rsidRPr="00ED1E48" w:rsidRDefault="002A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BE"/>
        </w:rPr>
      </w:pPr>
      <w:r w:rsidRPr="00ED1E48">
        <w:rPr>
          <w:rFonts w:asciiTheme="minorHAnsi" w:hAnsiTheme="minorHAnsi" w:cstheme="minorHAnsi"/>
          <w:lang w:val="nl-NL"/>
        </w:rPr>
        <w:t>-archieven:</w:t>
      </w:r>
      <w:r w:rsidR="004D3423" w:rsidRPr="00ED1E48">
        <w:rPr>
          <w:rFonts w:asciiTheme="minorHAnsi" w:hAnsiTheme="minorHAnsi" w:cstheme="minorHAnsi"/>
          <w:lang w:val="nl-NL"/>
        </w:rPr>
        <w:t xml:space="preserve"> </w:t>
      </w:r>
      <w:r w:rsidRPr="00ED1E48">
        <w:rPr>
          <w:rFonts w:asciiTheme="minorHAnsi" w:hAnsiTheme="minorHAnsi" w:cstheme="minorHAnsi"/>
          <w:lang w:val="nl-NL"/>
        </w:rPr>
        <w:t>notulen of andere algemene stukken gemeenteraad Bastenaken (</w:t>
      </w:r>
      <w:r w:rsidR="004D3423" w:rsidRPr="00ED1E48">
        <w:rPr>
          <w:rFonts w:asciiTheme="minorHAnsi" w:hAnsiTheme="minorHAnsi" w:cstheme="minorHAnsi"/>
          <w:lang w:val="nl-NL"/>
        </w:rPr>
        <w:t xml:space="preserve">inventaris te zoeken via publicatiedatabank of zoekmotor </w:t>
      </w:r>
      <w:hyperlink r:id="rId7" w:history="1">
        <w:r w:rsidR="004D3423" w:rsidRPr="00ED1E48">
          <w:rPr>
            <w:rStyle w:val="Hyperlink"/>
            <w:rFonts w:asciiTheme="minorHAnsi" w:hAnsiTheme="minorHAnsi" w:cstheme="minorHAnsi"/>
            <w:lang w:val="nl-NL"/>
          </w:rPr>
          <w:t>www.arch.be</w:t>
        </w:r>
      </w:hyperlink>
      <w:proofErr w:type="gramStart"/>
      <w:r w:rsidRPr="00ED1E48">
        <w:rPr>
          <w:rFonts w:asciiTheme="minorHAnsi" w:hAnsiTheme="minorHAnsi" w:cstheme="minorHAnsi"/>
          <w:lang w:val="nl-NL"/>
        </w:rPr>
        <w:t>)</w:t>
      </w:r>
      <w:r w:rsidR="004D3423" w:rsidRPr="00ED1E48">
        <w:rPr>
          <w:rFonts w:asciiTheme="minorHAnsi" w:hAnsiTheme="minorHAnsi" w:cstheme="minorHAnsi"/>
          <w:lang w:val="nl-NL"/>
        </w:rPr>
        <w:t xml:space="preserve"> ;</w:t>
      </w:r>
      <w:proofErr w:type="gramEnd"/>
      <w:r w:rsidR="004D3423" w:rsidRPr="00ED1E48">
        <w:rPr>
          <w:rFonts w:asciiTheme="minorHAnsi" w:hAnsiTheme="minorHAnsi" w:cstheme="minorHAnsi"/>
          <w:lang w:val="nl-NL"/>
        </w:rPr>
        <w:t xml:space="preserve"> </w:t>
      </w:r>
      <w:r w:rsidRPr="00ED1E48">
        <w:rPr>
          <w:rFonts w:asciiTheme="minorHAnsi" w:hAnsiTheme="minorHAnsi" w:cstheme="minorHAnsi"/>
          <w:lang w:val="nl-NL"/>
        </w:rPr>
        <w:t>notulen van vergaderingen en thematische dossiers van de liberale partij PRL: GB 759-761 en verder meer specifiek in verband met de l</w:t>
      </w:r>
      <w:r w:rsidR="004D3423" w:rsidRPr="00ED1E48">
        <w:rPr>
          <w:rFonts w:asciiTheme="minorHAnsi" w:hAnsiTheme="minorHAnsi" w:cstheme="minorHAnsi"/>
          <w:lang w:val="nl-NL"/>
        </w:rPr>
        <w:t xml:space="preserve">iberale partij(en): p. 763 e.v.; </w:t>
      </w:r>
      <w:r w:rsidR="00100027" w:rsidRPr="00ED1E48">
        <w:rPr>
          <w:rFonts w:asciiTheme="minorHAnsi" w:hAnsiTheme="minorHAnsi" w:cstheme="minorHAnsi"/>
          <w:lang w:val="nl-BE"/>
        </w:rPr>
        <w:t xml:space="preserve">archief van de Conseil Régional Wallon </w:t>
      </w:r>
      <w:r w:rsidR="004D3423" w:rsidRPr="00ED1E48">
        <w:rPr>
          <w:rFonts w:asciiTheme="minorHAnsi" w:hAnsiTheme="minorHAnsi" w:cstheme="minorHAnsi"/>
          <w:lang w:val="nl-BE"/>
        </w:rPr>
        <w:t>(</w:t>
      </w:r>
      <w:r w:rsidR="00100027" w:rsidRPr="00ED1E48">
        <w:rPr>
          <w:rFonts w:asciiTheme="minorHAnsi" w:hAnsiTheme="minorHAnsi" w:cstheme="minorHAnsi"/>
          <w:lang w:val="nl-BE"/>
        </w:rPr>
        <w:t>GB 194</w:t>
      </w:r>
      <w:r w:rsidR="004D3423" w:rsidRPr="00ED1E48">
        <w:rPr>
          <w:rFonts w:asciiTheme="minorHAnsi" w:hAnsiTheme="minorHAnsi" w:cstheme="minorHAnsi"/>
          <w:lang w:val="nl-BE"/>
        </w:rPr>
        <w:t xml:space="preserve">), </w:t>
      </w:r>
      <w:r w:rsidR="00100027" w:rsidRPr="00ED1E48">
        <w:rPr>
          <w:rFonts w:asciiTheme="minorHAnsi" w:hAnsiTheme="minorHAnsi" w:cstheme="minorHAnsi"/>
          <w:lang w:val="nl-BE"/>
        </w:rPr>
        <w:t>archief van de provincie Luxemburg : RA Arlon</w:t>
      </w:r>
    </w:p>
    <w:p w14:paraId="6CC3D7AF" w14:textId="77777777" w:rsidR="00D6319F" w:rsidRPr="00ED1E48" w:rsidRDefault="00D6319F">
      <w:pPr>
        <w:jc w:val="both"/>
        <w:rPr>
          <w:rFonts w:asciiTheme="minorHAnsi" w:hAnsiTheme="minorHAnsi" w:cstheme="minorHAnsi"/>
          <w:lang w:val="nl-BE"/>
        </w:rPr>
      </w:pPr>
    </w:p>
    <w:p w14:paraId="30364917" w14:textId="77777777" w:rsidR="001663FE" w:rsidRPr="00ED1E48" w:rsidRDefault="001663FE" w:rsidP="001663FE">
      <w:pPr>
        <w:pStyle w:val="Plattetekst"/>
        <w:rPr>
          <w:rFonts w:asciiTheme="minorHAnsi" w:hAnsiTheme="minorHAnsi" w:cstheme="minorHAnsi"/>
        </w:rPr>
      </w:pPr>
      <w:r w:rsidRPr="00ED1E48">
        <w:rPr>
          <w:rFonts w:asciiTheme="minorHAnsi" w:hAnsiTheme="minorHAnsi" w:cstheme="minorHAnsi"/>
          <w:lang w:val="nl-BE"/>
        </w:rPr>
        <w:br w:type="page"/>
      </w:r>
      <w:r w:rsidR="00D6319F" w:rsidRPr="00ED1E48">
        <w:rPr>
          <w:rFonts w:asciiTheme="minorHAnsi" w:hAnsiTheme="minorHAnsi" w:cstheme="minorHAnsi"/>
        </w:rPr>
        <w:lastRenderedPageBreak/>
        <w:t xml:space="preserve">2. Welk ministerie was bevoegd voor </w:t>
      </w:r>
      <w:r w:rsidRPr="00ED1E48">
        <w:rPr>
          <w:rFonts w:asciiTheme="minorHAnsi" w:hAnsiTheme="minorHAnsi" w:cstheme="minorHAnsi"/>
        </w:rPr>
        <w:t xml:space="preserve">1° </w:t>
      </w:r>
      <w:r w:rsidR="00924425" w:rsidRPr="00ED1E48">
        <w:rPr>
          <w:rFonts w:asciiTheme="minorHAnsi" w:hAnsiTheme="minorHAnsi" w:cstheme="minorHAnsi"/>
        </w:rPr>
        <w:t>studiebeurzen</w:t>
      </w:r>
      <w:r w:rsidR="00D6319F" w:rsidRPr="00ED1E48">
        <w:rPr>
          <w:rFonts w:asciiTheme="minorHAnsi" w:hAnsiTheme="minorHAnsi" w:cstheme="minorHAnsi"/>
        </w:rPr>
        <w:t xml:space="preserve">, </w:t>
      </w:r>
      <w:r w:rsidR="00924425" w:rsidRPr="00ED1E48">
        <w:rPr>
          <w:rFonts w:asciiTheme="minorHAnsi" w:hAnsiTheme="minorHAnsi" w:cstheme="minorHAnsi"/>
        </w:rPr>
        <w:t>1960</w:t>
      </w:r>
      <w:r w:rsidR="00D6319F" w:rsidRPr="00ED1E48">
        <w:rPr>
          <w:rFonts w:asciiTheme="minorHAnsi" w:hAnsiTheme="minorHAnsi" w:cstheme="minorHAnsi"/>
        </w:rPr>
        <w:t xml:space="preserve"> (+ opgave van de pagina in de ‘Groene bijbel’) </w:t>
      </w:r>
      <w:r w:rsidRPr="00ED1E48">
        <w:rPr>
          <w:rFonts w:asciiTheme="minorHAnsi" w:hAnsiTheme="minorHAnsi" w:cstheme="minorHAnsi"/>
        </w:rPr>
        <w:t xml:space="preserve">en 2° werkloosheidsbestrijding in 1936 (+ opgave van de pagina in de ‘Groene bijbel’) </w:t>
      </w:r>
    </w:p>
    <w:p w14:paraId="2D9EBC37" w14:textId="77777777" w:rsidR="00D6319F" w:rsidRPr="00ED1E48" w:rsidRDefault="00D6319F">
      <w:pPr>
        <w:pStyle w:val="Plattetekst"/>
        <w:rPr>
          <w:rFonts w:asciiTheme="minorHAnsi" w:hAnsiTheme="minorHAnsi" w:cstheme="minorHAnsi"/>
        </w:rPr>
      </w:pPr>
      <w:r w:rsidRPr="00ED1E48">
        <w:rPr>
          <w:rFonts w:asciiTheme="minorHAnsi" w:hAnsiTheme="minorHAnsi" w:cstheme="minorHAnsi"/>
        </w:rPr>
        <w:t>(</w:t>
      </w:r>
      <w:r w:rsidR="001663FE" w:rsidRPr="00ED1E48">
        <w:rPr>
          <w:rFonts w:asciiTheme="minorHAnsi" w:hAnsiTheme="minorHAnsi" w:cstheme="minorHAnsi"/>
        </w:rPr>
        <w:t>2</w:t>
      </w:r>
      <w:r w:rsidRPr="00ED1E48">
        <w:rPr>
          <w:rFonts w:asciiTheme="minorHAnsi" w:hAnsiTheme="minorHAnsi" w:cstheme="minorHAnsi"/>
        </w:rPr>
        <w:t xml:space="preserve"> p.)</w:t>
      </w:r>
    </w:p>
    <w:p w14:paraId="3DA7610C" w14:textId="77777777" w:rsidR="00D6319F" w:rsidRPr="00ED1E48" w:rsidRDefault="00D6319F">
      <w:pPr>
        <w:jc w:val="both"/>
        <w:rPr>
          <w:rFonts w:asciiTheme="minorHAnsi" w:hAnsiTheme="minorHAnsi" w:cstheme="minorHAnsi"/>
          <w:lang w:val="nl-NL"/>
        </w:rPr>
      </w:pPr>
    </w:p>
    <w:p w14:paraId="5942E5BF" w14:textId="77777777" w:rsidR="001663FE" w:rsidRPr="00ED1E48" w:rsidRDefault="00166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7674A8CD" w14:textId="77777777" w:rsidR="0043023C" w:rsidRPr="00ED1E48" w:rsidRDefault="0043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b/>
          <w:lang w:val="nl-NL"/>
        </w:rPr>
        <w:t>Studiebeurzen</w:t>
      </w:r>
      <w:r w:rsidRPr="00ED1E48">
        <w:rPr>
          <w:rFonts w:asciiTheme="minorHAnsi" w:hAnsiTheme="minorHAnsi" w:cstheme="minorHAnsi"/>
          <w:lang w:val="nl-NL"/>
        </w:rPr>
        <w:t>: Ministerie van Nationale Opvoeding en Cultuur (Nationaal Fonds voor de Studiebeurzen) – GB 492</w:t>
      </w:r>
    </w:p>
    <w:p w14:paraId="747CA732" w14:textId="77777777" w:rsidR="002A0E43" w:rsidRPr="00ED1E48" w:rsidRDefault="0043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proofErr w:type="gramStart"/>
      <w:r w:rsidRPr="00ED1E48">
        <w:rPr>
          <w:rFonts w:asciiTheme="minorHAnsi" w:hAnsiTheme="minorHAnsi" w:cstheme="minorHAnsi"/>
          <w:lang w:val="nl-NL"/>
        </w:rPr>
        <w:t>[ …</w:t>
      </w:r>
      <w:proofErr w:type="gramEnd"/>
      <w:r w:rsidRPr="00ED1E48">
        <w:rPr>
          <w:rFonts w:asciiTheme="minorHAnsi" w:hAnsiTheme="minorHAnsi" w:cstheme="minorHAnsi"/>
          <w:lang w:val="nl-NL"/>
        </w:rPr>
        <w:t xml:space="preserve"> </w:t>
      </w:r>
      <w:r w:rsidR="002A0E43" w:rsidRPr="00ED1E48">
        <w:rPr>
          <w:rFonts w:asciiTheme="minorHAnsi" w:hAnsiTheme="minorHAnsi" w:cstheme="minorHAnsi"/>
          <w:lang w:val="nl-NL"/>
        </w:rPr>
        <w:t>Ministerie van Justitie</w:t>
      </w:r>
      <w:r w:rsidRPr="00ED1E48">
        <w:rPr>
          <w:rFonts w:asciiTheme="minorHAnsi" w:hAnsiTheme="minorHAnsi" w:cstheme="minorHAnsi"/>
          <w:lang w:val="nl-NL"/>
        </w:rPr>
        <w:t xml:space="preserve"> was in de 19</w:t>
      </w:r>
      <w:r w:rsidRPr="00ED1E48">
        <w:rPr>
          <w:rFonts w:asciiTheme="minorHAnsi" w:hAnsiTheme="minorHAnsi" w:cstheme="minorHAnsi"/>
          <w:vertAlign w:val="superscript"/>
          <w:lang w:val="nl-NL"/>
        </w:rPr>
        <w:t>de</w:t>
      </w:r>
      <w:r w:rsidRPr="00ED1E48">
        <w:rPr>
          <w:rFonts w:asciiTheme="minorHAnsi" w:hAnsiTheme="minorHAnsi" w:cstheme="minorHAnsi"/>
          <w:lang w:val="nl-NL"/>
        </w:rPr>
        <w:t xml:space="preserve"> en begin 20</w:t>
      </w:r>
      <w:r w:rsidRPr="00ED1E48">
        <w:rPr>
          <w:rFonts w:asciiTheme="minorHAnsi" w:hAnsiTheme="minorHAnsi" w:cstheme="minorHAnsi"/>
          <w:vertAlign w:val="superscript"/>
          <w:lang w:val="nl-NL"/>
        </w:rPr>
        <w:t>ste</w:t>
      </w:r>
      <w:r w:rsidRPr="00ED1E48">
        <w:rPr>
          <w:rFonts w:asciiTheme="minorHAnsi" w:hAnsiTheme="minorHAnsi" w:cstheme="minorHAnsi"/>
          <w:lang w:val="nl-NL"/>
        </w:rPr>
        <w:t xml:space="preserve"> eeuw bevoegd voor het administratief toezicht op </w:t>
      </w:r>
      <w:r w:rsidRPr="00ED1E48">
        <w:rPr>
          <w:rFonts w:asciiTheme="minorHAnsi" w:hAnsiTheme="minorHAnsi" w:cstheme="minorHAnsi"/>
          <w:u w:val="single"/>
          <w:lang w:val="nl-NL"/>
        </w:rPr>
        <w:t>stichtingen</w:t>
      </w:r>
      <w:r w:rsidRPr="00ED1E48">
        <w:rPr>
          <w:rFonts w:asciiTheme="minorHAnsi" w:hAnsiTheme="minorHAnsi" w:cstheme="minorHAnsi"/>
          <w:lang w:val="nl-NL"/>
        </w:rPr>
        <w:t xml:space="preserve"> voor studiebeurzen (wet van 1864)</w:t>
      </w:r>
      <w:r w:rsidR="002A0E43" w:rsidRPr="00ED1E48">
        <w:rPr>
          <w:rFonts w:asciiTheme="minorHAnsi" w:hAnsiTheme="minorHAnsi" w:cstheme="minorHAnsi"/>
          <w:lang w:val="nl-NL"/>
        </w:rPr>
        <w:t xml:space="preserve">, GB </w:t>
      </w:r>
      <w:r w:rsidRPr="00ED1E48">
        <w:rPr>
          <w:rFonts w:asciiTheme="minorHAnsi" w:hAnsiTheme="minorHAnsi" w:cstheme="minorHAnsi"/>
          <w:lang w:val="nl-NL"/>
        </w:rPr>
        <w:t xml:space="preserve">333, </w:t>
      </w:r>
      <w:r w:rsidR="002A0E43" w:rsidRPr="00ED1E48">
        <w:rPr>
          <w:rFonts w:asciiTheme="minorHAnsi" w:hAnsiTheme="minorHAnsi" w:cstheme="minorHAnsi"/>
          <w:lang w:val="nl-NL"/>
        </w:rPr>
        <w:t>345</w:t>
      </w:r>
      <w:r w:rsidRPr="00ED1E48">
        <w:rPr>
          <w:rFonts w:asciiTheme="minorHAnsi" w:hAnsiTheme="minorHAnsi" w:cstheme="minorHAnsi"/>
          <w:lang w:val="nl-NL"/>
        </w:rPr>
        <w:t xml:space="preserve"> (inventaris De </w:t>
      </w:r>
      <w:proofErr w:type="spellStart"/>
      <w:r w:rsidRPr="00ED1E48">
        <w:rPr>
          <w:rFonts w:asciiTheme="minorHAnsi" w:hAnsiTheme="minorHAnsi" w:cstheme="minorHAnsi"/>
          <w:lang w:val="nl-NL"/>
        </w:rPr>
        <w:t>Stobbeleir</w:t>
      </w:r>
      <w:proofErr w:type="spellEnd"/>
      <w:r w:rsidRPr="00ED1E48">
        <w:rPr>
          <w:rFonts w:asciiTheme="minorHAnsi" w:hAnsiTheme="minorHAnsi" w:cstheme="minorHAnsi"/>
          <w:lang w:val="nl-NL"/>
        </w:rPr>
        <w:t xml:space="preserve">)] </w:t>
      </w:r>
    </w:p>
    <w:p w14:paraId="6D272A90" w14:textId="77777777" w:rsidR="0043023C" w:rsidRPr="00ED1E48" w:rsidRDefault="0043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1298CAD4" w14:textId="77777777" w:rsidR="002A0E43" w:rsidRPr="00ED1E48" w:rsidRDefault="0043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proofErr w:type="gramStart"/>
      <w:r w:rsidRPr="00ED1E48">
        <w:rPr>
          <w:rFonts w:asciiTheme="minorHAnsi" w:hAnsiTheme="minorHAnsi" w:cstheme="minorHAnsi"/>
          <w:b/>
          <w:lang w:val="nl-NL"/>
        </w:rPr>
        <w:t>Werkloosheidsbestrijding</w:t>
      </w:r>
      <w:r w:rsidRPr="00ED1E48">
        <w:rPr>
          <w:rFonts w:asciiTheme="minorHAnsi" w:hAnsiTheme="minorHAnsi" w:cstheme="minorHAnsi"/>
          <w:lang w:val="nl-NL"/>
        </w:rPr>
        <w:t xml:space="preserve">:  </w:t>
      </w:r>
      <w:r w:rsidR="002A0E43" w:rsidRPr="00ED1E48">
        <w:rPr>
          <w:rFonts w:asciiTheme="minorHAnsi" w:hAnsiTheme="minorHAnsi" w:cstheme="minorHAnsi"/>
          <w:lang w:val="nl-NL"/>
        </w:rPr>
        <w:t>Ministerie</w:t>
      </w:r>
      <w:proofErr w:type="gramEnd"/>
      <w:r w:rsidR="002A0E43" w:rsidRPr="00ED1E48">
        <w:rPr>
          <w:rFonts w:asciiTheme="minorHAnsi" w:hAnsiTheme="minorHAnsi" w:cstheme="minorHAnsi"/>
          <w:lang w:val="nl-NL"/>
        </w:rPr>
        <w:t xml:space="preserve"> van arbeid en sociale voorzorg GB 423</w:t>
      </w:r>
    </w:p>
    <w:p w14:paraId="0AA9EBE1" w14:textId="77777777" w:rsidR="00D6319F" w:rsidRPr="00ED1E48" w:rsidRDefault="00D63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33CAC771" w14:textId="77777777" w:rsidR="00D6319F" w:rsidRPr="00ED1E48" w:rsidRDefault="00D6319F">
      <w:pPr>
        <w:jc w:val="both"/>
        <w:rPr>
          <w:rFonts w:asciiTheme="minorHAnsi" w:hAnsiTheme="minorHAnsi" w:cstheme="minorHAnsi"/>
          <w:lang w:val="nl-NL"/>
        </w:rPr>
      </w:pPr>
    </w:p>
    <w:p w14:paraId="05521671" w14:textId="77777777" w:rsidR="00D6319F" w:rsidRPr="00ED1E48" w:rsidRDefault="00D6319F">
      <w:pPr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lang w:val="nl-NL"/>
        </w:rPr>
        <w:t>3. Het onderwerp van jouw scriptie luidt “</w:t>
      </w:r>
      <w:r w:rsidR="00924425" w:rsidRPr="00ED1E48">
        <w:rPr>
          <w:rFonts w:asciiTheme="minorHAnsi" w:hAnsiTheme="minorHAnsi" w:cstheme="minorHAnsi"/>
          <w:lang w:val="nl-NL"/>
        </w:rPr>
        <w:t>Vrouw en Kerk in België tijdens het interbellum</w:t>
      </w:r>
      <w:r w:rsidRPr="00ED1E48">
        <w:rPr>
          <w:rFonts w:asciiTheme="minorHAnsi" w:hAnsiTheme="minorHAnsi" w:cstheme="minorHAnsi"/>
          <w:lang w:val="nl-NL"/>
        </w:rPr>
        <w:t xml:space="preserve">”. Noem </w:t>
      </w:r>
      <w:r w:rsidR="008100E2" w:rsidRPr="00ED1E48">
        <w:rPr>
          <w:rFonts w:asciiTheme="minorHAnsi" w:hAnsiTheme="minorHAnsi" w:cstheme="minorHAnsi"/>
          <w:u w:val="single"/>
          <w:lang w:val="nl-NL"/>
        </w:rPr>
        <w:t>twee</w:t>
      </w:r>
      <w:r w:rsidRPr="00ED1E48">
        <w:rPr>
          <w:rFonts w:asciiTheme="minorHAnsi" w:hAnsiTheme="minorHAnsi" w:cstheme="minorHAnsi"/>
          <w:lang w:val="nl-NL"/>
        </w:rPr>
        <w:t xml:space="preserve"> mogelijke informatiebronnen én hun vindplaatsen. Wees duidelijk en streef naar volledigheid (</w:t>
      </w:r>
      <w:r w:rsidR="008100E2" w:rsidRPr="00ED1E48">
        <w:rPr>
          <w:rFonts w:asciiTheme="minorHAnsi" w:hAnsiTheme="minorHAnsi" w:cstheme="minorHAnsi"/>
          <w:lang w:val="nl-NL"/>
        </w:rPr>
        <w:t>2</w:t>
      </w:r>
      <w:r w:rsidRPr="00ED1E48">
        <w:rPr>
          <w:rFonts w:asciiTheme="minorHAnsi" w:hAnsiTheme="minorHAnsi" w:cstheme="minorHAnsi"/>
          <w:lang w:val="nl-NL"/>
        </w:rPr>
        <w:t xml:space="preserve"> p.)</w:t>
      </w:r>
    </w:p>
    <w:p w14:paraId="39339F1B" w14:textId="77777777" w:rsidR="00D6319F" w:rsidRPr="00ED1E48" w:rsidRDefault="00D6319F">
      <w:pPr>
        <w:jc w:val="both"/>
        <w:rPr>
          <w:rFonts w:asciiTheme="minorHAnsi" w:hAnsiTheme="minorHAnsi" w:cstheme="minorHAnsi"/>
          <w:lang w:val="nl-NL"/>
        </w:rPr>
      </w:pPr>
    </w:p>
    <w:p w14:paraId="0C6B8F2D" w14:textId="77777777" w:rsidR="00D6319F" w:rsidRPr="00ED1E48" w:rsidRDefault="00D63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lang w:val="nl-NL"/>
        </w:rPr>
        <w:t>-</w:t>
      </w:r>
      <w:r w:rsidR="002A0E43" w:rsidRPr="00ED1E48">
        <w:rPr>
          <w:rFonts w:asciiTheme="minorHAnsi" w:hAnsiTheme="minorHAnsi" w:cstheme="minorHAnsi"/>
          <w:lang w:val="nl-NL"/>
        </w:rPr>
        <w:t>vrouwenpers: te zoeken via repertoria GB 1299</w:t>
      </w:r>
    </w:p>
    <w:p w14:paraId="156065F3" w14:textId="77777777" w:rsidR="00AF04D5" w:rsidRPr="00ED1E48" w:rsidRDefault="00AF0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lang w:val="nl-NL"/>
        </w:rPr>
        <w:t>-religieuze pers: ‘Kerk en Leven’, GB 1302</w:t>
      </w:r>
    </w:p>
    <w:p w14:paraId="2E33E263" w14:textId="77777777" w:rsidR="00100027" w:rsidRPr="00ED1E48" w:rsidRDefault="0010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fr-FR"/>
        </w:rPr>
      </w:pPr>
      <w:r w:rsidRPr="00ED1E48">
        <w:rPr>
          <w:rFonts w:asciiTheme="minorHAnsi" w:hAnsiTheme="minorHAnsi" w:cstheme="minorHAnsi"/>
          <w:lang w:val="fr-FR"/>
        </w:rPr>
        <w:t>-</w:t>
      </w:r>
      <w:r w:rsidRPr="00ED1E48">
        <w:rPr>
          <w:rFonts w:asciiTheme="minorHAnsi" w:hAnsiTheme="minorHAnsi" w:cstheme="minorHAnsi"/>
          <w:i/>
          <w:lang w:val="fr-FR"/>
        </w:rPr>
        <w:t>Le fém</w:t>
      </w:r>
      <w:r w:rsidR="00AF04D5" w:rsidRPr="00ED1E48">
        <w:rPr>
          <w:rFonts w:asciiTheme="minorHAnsi" w:hAnsiTheme="minorHAnsi" w:cstheme="minorHAnsi"/>
          <w:i/>
          <w:lang w:val="fr-FR"/>
        </w:rPr>
        <w:t>i</w:t>
      </w:r>
      <w:r w:rsidRPr="00ED1E48">
        <w:rPr>
          <w:rFonts w:asciiTheme="minorHAnsi" w:hAnsiTheme="minorHAnsi" w:cstheme="minorHAnsi"/>
          <w:i/>
          <w:lang w:val="fr-FR"/>
        </w:rPr>
        <w:t>nisme chrétien de Belgique</w:t>
      </w:r>
      <w:r w:rsidRPr="00ED1E48">
        <w:rPr>
          <w:rFonts w:asciiTheme="minorHAnsi" w:hAnsiTheme="minorHAnsi" w:cstheme="minorHAnsi"/>
          <w:lang w:val="fr-FR"/>
        </w:rPr>
        <w:t>,1905-1940 – GB 970</w:t>
      </w:r>
    </w:p>
    <w:p w14:paraId="1780B1E8" w14:textId="77777777" w:rsidR="00100027" w:rsidRPr="00ED1E48" w:rsidRDefault="0010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BE"/>
        </w:rPr>
      </w:pPr>
      <w:r w:rsidRPr="00ED1E48">
        <w:rPr>
          <w:rFonts w:asciiTheme="minorHAnsi" w:hAnsiTheme="minorHAnsi" w:cstheme="minorHAnsi"/>
          <w:lang w:val="nl-BE"/>
        </w:rPr>
        <w:t>-</w:t>
      </w:r>
      <w:r w:rsidR="00AF04D5" w:rsidRPr="00ED1E48">
        <w:rPr>
          <w:rFonts w:asciiTheme="minorHAnsi" w:hAnsiTheme="minorHAnsi" w:cstheme="minorHAnsi"/>
          <w:lang w:val="nl-BE"/>
        </w:rPr>
        <w:t xml:space="preserve">inventaris van Kaat </w:t>
      </w:r>
      <w:r w:rsidRPr="00ED1E48">
        <w:rPr>
          <w:rFonts w:asciiTheme="minorHAnsi" w:hAnsiTheme="minorHAnsi" w:cstheme="minorHAnsi"/>
          <w:lang w:val="nl-BE"/>
        </w:rPr>
        <w:t>Leeman, Inventaris</w:t>
      </w:r>
      <w:r w:rsidR="00AF04D5" w:rsidRPr="00ED1E48">
        <w:rPr>
          <w:rFonts w:asciiTheme="minorHAnsi" w:hAnsiTheme="minorHAnsi" w:cstheme="minorHAnsi"/>
          <w:lang w:val="nl-BE"/>
        </w:rPr>
        <w:t xml:space="preserve"> Zusters van L</w:t>
      </w:r>
      <w:r w:rsidRPr="00ED1E48">
        <w:rPr>
          <w:rFonts w:asciiTheme="minorHAnsi" w:hAnsiTheme="minorHAnsi" w:cstheme="minorHAnsi"/>
          <w:lang w:val="nl-BE"/>
        </w:rPr>
        <w:t>iefde..</w:t>
      </w:r>
      <w:r w:rsidR="00AF04D5" w:rsidRPr="00ED1E48">
        <w:rPr>
          <w:rFonts w:asciiTheme="minorHAnsi" w:hAnsiTheme="minorHAnsi" w:cstheme="minorHAnsi"/>
          <w:lang w:val="nl-BE"/>
        </w:rPr>
        <w:t xml:space="preserve"> en studies of werkinstrumenten met betrekking tot activiteiten van andere vrouwelijke orden en congregaties (GB 1295)</w:t>
      </w:r>
    </w:p>
    <w:p w14:paraId="3F35BEC3" w14:textId="77777777" w:rsidR="00AF04D5" w:rsidRPr="00ED1E48" w:rsidRDefault="00AF0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BE"/>
        </w:rPr>
      </w:pPr>
      <w:r w:rsidRPr="00ED1E48">
        <w:rPr>
          <w:rFonts w:asciiTheme="minorHAnsi" w:hAnsiTheme="minorHAnsi" w:cstheme="minorHAnsi"/>
          <w:lang w:val="nl-BE"/>
        </w:rPr>
        <w:t>-repertoria van Wynants en Luyten (GB 1297)</w:t>
      </w:r>
    </w:p>
    <w:p w14:paraId="0BE4227F" w14:textId="77777777" w:rsidR="002A0E43" w:rsidRPr="00ED1E48" w:rsidRDefault="00AF0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lang w:val="nl-NL"/>
        </w:rPr>
        <w:t>-f</w:t>
      </w:r>
      <w:r w:rsidR="002A0E43" w:rsidRPr="00ED1E48">
        <w:rPr>
          <w:rFonts w:asciiTheme="minorHAnsi" w:hAnsiTheme="minorHAnsi" w:cstheme="minorHAnsi"/>
          <w:lang w:val="nl-NL"/>
        </w:rPr>
        <w:t>oto’s uit diverse fondsen KADOC</w:t>
      </w:r>
      <w:r w:rsidRPr="00ED1E48">
        <w:rPr>
          <w:rFonts w:asciiTheme="minorHAnsi" w:hAnsiTheme="minorHAnsi" w:cstheme="minorHAnsi"/>
          <w:lang w:val="nl-NL"/>
        </w:rPr>
        <w:t xml:space="preserve"> (zie ook www.archiefbank.be)</w:t>
      </w:r>
    </w:p>
    <w:p w14:paraId="4A0C2BF1" w14:textId="77777777" w:rsidR="00D6319F" w:rsidRPr="00ED1E48" w:rsidRDefault="00D63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4FFE932B" w14:textId="77777777" w:rsidR="00D6319F" w:rsidRPr="00ED1E48" w:rsidRDefault="00D6319F">
      <w:pPr>
        <w:jc w:val="both"/>
        <w:rPr>
          <w:rFonts w:asciiTheme="minorHAnsi" w:hAnsiTheme="minorHAnsi" w:cstheme="minorHAnsi"/>
          <w:lang w:val="nl-NL"/>
        </w:rPr>
      </w:pPr>
    </w:p>
    <w:p w14:paraId="7460B18F" w14:textId="77777777" w:rsidR="00D6319F" w:rsidRPr="00ED1E48" w:rsidRDefault="00D6319F">
      <w:pPr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lang w:val="nl-NL"/>
        </w:rPr>
        <w:t>4. Je krijgt als opdracht een collectieve biografie te schrijven over “</w:t>
      </w:r>
      <w:r w:rsidR="001663FE" w:rsidRPr="00ED1E48">
        <w:rPr>
          <w:rFonts w:asciiTheme="minorHAnsi" w:hAnsiTheme="minorHAnsi" w:cstheme="minorHAnsi"/>
          <w:lang w:val="nl-NL"/>
        </w:rPr>
        <w:t>Belgische topambtenaren rond 1900</w:t>
      </w:r>
      <w:r w:rsidRPr="00ED1E48">
        <w:rPr>
          <w:rFonts w:asciiTheme="minorHAnsi" w:hAnsiTheme="minorHAnsi" w:cstheme="minorHAnsi"/>
          <w:lang w:val="nl-NL"/>
        </w:rPr>
        <w:t xml:space="preserve">”. Geef toelichting bij minstens </w:t>
      </w:r>
      <w:r w:rsidRPr="00ED1E48">
        <w:rPr>
          <w:rFonts w:asciiTheme="minorHAnsi" w:hAnsiTheme="minorHAnsi" w:cstheme="minorHAnsi"/>
          <w:u w:val="single"/>
          <w:lang w:val="nl-NL"/>
        </w:rPr>
        <w:t>drie</w:t>
      </w:r>
      <w:r w:rsidRPr="00ED1E48">
        <w:rPr>
          <w:rFonts w:asciiTheme="minorHAnsi" w:hAnsiTheme="minorHAnsi" w:cstheme="minorHAnsi"/>
          <w:lang w:val="nl-NL"/>
        </w:rPr>
        <w:t xml:space="preserve"> mogelijke</w:t>
      </w:r>
      <w:r w:rsidR="001663FE" w:rsidRPr="00ED1E48">
        <w:rPr>
          <w:rFonts w:asciiTheme="minorHAnsi" w:hAnsiTheme="minorHAnsi" w:cstheme="minorHAnsi"/>
          <w:lang w:val="nl-NL"/>
        </w:rPr>
        <w:t xml:space="preserve"> efficiënte</w:t>
      </w:r>
      <w:r w:rsidRPr="00ED1E48">
        <w:rPr>
          <w:rFonts w:asciiTheme="minorHAnsi" w:hAnsiTheme="minorHAnsi" w:cstheme="minorHAnsi"/>
          <w:lang w:val="nl-NL"/>
        </w:rPr>
        <w:t xml:space="preserve"> </w:t>
      </w:r>
      <w:r w:rsidRPr="00ED1E48">
        <w:rPr>
          <w:rFonts w:asciiTheme="minorHAnsi" w:hAnsiTheme="minorHAnsi" w:cstheme="minorHAnsi"/>
          <w:b/>
          <w:u w:val="single"/>
          <w:lang w:val="nl-NL"/>
        </w:rPr>
        <w:t>onderzoekpistes</w:t>
      </w:r>
      <w:r w:rsidR="001663FE" w:rsidRPr="00ED1E48">
        <w:rPr>
          <w:rFonts w:asciiTheme="minorHAnsi" w:hAnsiTheme="minorHAnsi" w:cstheme="minorHAnsi"/>
          <w:lang w:val="nl-NL"/>
        </w:rPr>
        <w:t xml:space="preserve">. Uw aandacht gaat </w:t>
      </w:r>
      <w:r w:rsidR="00B41ECB" w:rsidRPr="00ED1E48">
        <w:rPr>
          <w:rFonts w:asciiTheme="minorHAnsi" w:hAnsiTheme="minorHAnsi" w:cstheme="minorHAnsi"/>
          <w:lang w:val="nl-NL"/>
        </w:rPr>
        <w:t xml:space="preserve">hierbij </w:t>
      </w:r>
      <w:r w:rsidR="001663FE" w:rsidRPr="00ED1E48">
        <w:rPr>
          <w:rFonts w:asciiTheme="minorHAnsi" w:hAnsiTheme="minorHAnsi" w:cstheme="minorHAnsi"/>
          <w:lang w:val="nl-NL"/>
        </w:rPr>
        <w:t>vooral uit naar informatiebronnen en hun vindplaatsen</w:t>
      </w:r>
      <w:r w:rsidRPr="00ED1E48">
        <w:rPr>
          <w:rFonts w:asciiTheme="minorHAnsi" w:hAnsiTheme="minorHAnsi" w:cstheme="minorHAnsi"/>
          <w:lang w:val="nl-NL"/>
        </w:rPr>
        <w:t xml:space="preserve"> (3 p.).</w:t>
      </w:r>
    </w:p>
    <w:p w14:paraId="3C88AC17" w14:textId="77777777" w:rsidR="00D6319F" w:rsidRPr="00ED1E48" w:rsidRDefault="00D6319F">
      <w:pPr>
        <w:jc w:val="both"/>
        <w:rPr>
          <w:rFonts w:asciiTheme="minorHAnsi" w:hAnsiTheme="minorHAnsi" w:cstheme="minorHAnsi"/>
          <w:lang w:val="nl-NL"/>
        </w:rPr>
      </w:pPr>
    </w:p>
    <w:p w14:paraId="623ED2FB" w14:textId="77777777" w:rsidR="00D6319F" w:rsidRPr="00ED1E48" w:rsidRDefault="00D63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lang w:val="nl-NL"/>
        </w:rPr>
        <w:t>-</w:t>
      </w:r>
      <w:r w:rsidR="00DF76E2" w:rsidRPr="00ED1E48">
        <w:rPr>
          <w:rFonts w:asciiTheme="minorHAnsi" w:hAnsiTheme="minorHAnsi" w:cstheme="minorHAnsi"/>
          <w:lang w:val="nl-NL"/>
        </w:rPr>
        <w:t xml:space="preserve">Ik raadpleeg het Bestuurlijk en Gerechtelijk Jaarboek van België / </w:t>
      </w:r>
      <w:proofErr w:type="spellStart"/>
      <w:r w:rsidR="00DF76E2" w:rsidRPr="00ED1E48">
        <w:rPr>
          <w:rFonts w:asciiTheme="minorHAnsi" w:hAnsiTheme="minorHAnsi" w:cstheme="minorHAnsi"/>
          <w:lang w:val="nl-NL"/>
        </w:rPr>
        <w:t>Annuaire</w:t>
      </w:r>
      <w:proofErr w:type="spellEnd"/>
      <w:r w:rsidR="00DF76E2" w:rsidRPr="00ED1E48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="00DF76E2" w:rsidRPr="00ED1E48">
        <w:rPr>
          <w:rFonts w:asciiTheme="minorHAnsi" w:hAnsiTheme="minorHAnsi" w:cstheme="minorHAnsi"/>
          <w:lang w:val="nl-NL"/>
        </w:rPr>
        <w:t>administratif</w:t>
      </w:r>
      <w:proofErr w:type="spellEnd"/>
      <w:r w:rsidR="00DF76E2" w:rsidRPr="00ED1E48">
        <w:rPr>
          <w:rFonts w:asciiTheme="minorHAnsi" w:hAnsiTheme="minorHAnsi" w:cstheme="minorHAnsi"/>
          <w:lang w:val="nl-NL"/>
        </w:rPr>
        <w:t xml:space="preserve"> et </w:t>
      </w:r>
      <w:proofErr w:type="spellStart"/>
      <w:r w:rsidR="00DF76E2" w:rsidRPr="00ED1E48">
        <w:rPr>
          <w:rFonts w:asciiTheme="minorHAnsi" w:hAnsiTheme="minorHAnsi" w:cstheme="minorHAnsi"/>
          <w:lang w:val="nl-NL"/>
        </w:rPr>
        <w:t>judicaire</w:t>
      </w:r>
      <w:proofErr w:type="spellEnd"/>
      <w:r w:rsidR="00DF76E2" w:rsidRPr="00ED1E48">
        <w:rPr>
          <w:rFonts w:asciiTheme="minorHAnsi" w:hAnsiTheme="minorHAnsi" w:cstheme="minorHAnsi"/>
          <w:lang w:val="nl-NL"/>
        </w:rPr>
        <w:t xml:space="preserve"> de la </w:t>
      </w:r>
      <w:proofErr w:type="spellStart"/>
      <w:r w:rsidR="00DF76E2" w:rsidRPr="00ED1E48">
        <w:rPr>
          <w:rFonts w:asciiTheme="minorHAnsi" w:hAnsiTheme="minorHAnsi" w:cstheme="minorHAnsi"/>
          <w:lang w:val="nl-NL"/>
        </w:rPr>
        <w:t>Belgique</w:t>
      </w:r>
      <w:proofErr w:type="spellEnd"/>
      <w:r w:rsidR="00DF76E2" w:rsidRPr="00ED1E48">
        <w:rPr>
          <w:rFonts w:asciiTheme="minorHAnsi" w:hAnsiTheme="minorHAnsi" w:cstheme="minorHAnsi"/>
          <w:lang w:val="nl-NL"/>
        </w:rPr>
        <w:t xml:space="preserve"> of de </w:t>
      </w:r>
      <w:proofErr w:type="spellStart"/>
      <w:r w:rsidR="00DF76E2" w:rsidRPr="00ED1E48">
        <w:rPr>
          <w:rFonts w:asciiTheme="minorHAnsi" w:hAnsiTheme="minorHAnsi" w:cstheme="minorHAnsi"/>
          <w:lang w:val="nl-NL"/>
        </w:rPr>
        <w:t>Almanach</w:t>
      </w:r>
      <w:proofErr w:type="spellEnd"/>
      <w:r w:rsidR="00DF76E2" w:rsidRPr="00ED1E48">
        <w:rPr>
          <w:rFonts w:asciiTheme="minorHAnsi" w:hAnsiTheme="minorHAnsi" w:cstheme="minorHAnsi"/>
          <w:lang w:val="nl-NL"/>
        </w:rPr>
        <w:t xml:space="preserve"> Royal</w:t>
      </w:r>
      <w:r w:rsidR="00603FFF" w:rsidRPr="00ED1E48">
        <w:rPr>
          <w:rFonts w:asciiTheme="minorHAnsi" w:hAnsiTheme="minorHAnsi" w:cstheme="minorHAnsi"/>
          <w:lang w:val="nl-NL"/>
        </w:rPr>
        <w:t xml:space="preserve"> (GB 272)</w:t>
      </w:r>
      <w:r w:rsidR="00DF76E2" w:rsidRPr="00ED1E48">
        <w:rPr>
          <w:rFonts w:asciiTheme="minorHAnsi" w:hAnsiTheme="minorHAnsi" w:cstheme="minorHAnsi"/>
          <w:lang w:val="nl-NL"/>
        </w:rPr>
        <w:t xml:space="preserve"> en identificeer 50 tot 100 topambtenaren (secretarissen-generaal ministeries, topmagistraten, provinciegriffiers, </w:t>
      </w:r>
      <w:r w:rsidR="002A72AC" w:rsidRPr="00ED1E48">
        <w:rPr>
          <w:rFonts w:asciiTheme="minorHAnsi" w:hAnsiTheme="minorHAnsi" w:cstheme="minorHAnsi"/>
          <w:lang w:val="nl-NL"/>
        </w:rPr>
        <w:t>gemeente</w:t>
      </w:r>
      <w:r w:rsidR="00DF76E2" w:rsidRPr="00ED1E48">
        <w:rPr>
          <w:rFonts w:asciiTheme="minorHAnsi" w:hAnsiTheme="minorHAnsi" w:cstheme="minorHAnsi"/>
          <w:lang w:val="nl-NL"/>
        </w:rPr>
        <w:t>secr</w:t>
      </w:r>
      <w:r w:rsidR="002A72AC" w:rsidRPr="00ED1E48">
        <w:rPr>
          <w:rFonts w:asciiTheme="minorHAnsi" w:hAnsiTheme="minorHAnsi" w:cstheme="minorHAnsi"/>
          <w:lang w:val="nl-NL"/>
        </w:rPr>
        <w:t>et</w:t>
      </w:r>
      <w:r w:rsidR="00DF76E2" w:rsidRPr="00ED1E48">
        <w:rPr>
          <w:rFonts w:asciiTheme="minorHAnsi" w:hAnsiTheme="minorHAnsi" w:cstheme="minorHAnsi"/>
          <w:lang w:val="nl-NL"/>
        </w:rPr>
        <w:t xml:space="preserve">arissen grote steden, enz.): daarna ga ik na of er over die personen biografieën of monografieën verschenen in: </w:t>
      </w:r>
      <w:proofErr w:type="spellStart"/>
      <w:r w:rsidR="00DF76E2" w:rsidRPr="00ED1E48">
        <w:rPr>
          <w:rFonts w:asciiTheme="minorHAnsi" w:hAnsiTheme="minorHAnsi" w:cstheme="minorHAnsi"/>
          <w:lang w:val="nl-NL"/>
        </w:rPr>
        <w:t>Biographie</w:t>
      </w:r>
      <w:proofErr w:type="spellEnd"/>
      <w:r w:rsidR="00DF76E2" w:rsidRPr="00ED1E48">
        <w:rPr>
          <w:rFonts w:asciiTheme="minorHAnsi" w:hAnsiTheme="minorHAnsi" w:cstheme="minorHAnsi"/>
          <w:lang w:val="nl-NL"/>
        </w:rPr>
        <w:t xml:space="preserve"> Nationale, Nationaal Biografisch Woordenboek, via de elektronische bibliografie van de geschiedenis van België, on line (wiki?)</w:t>
      </w:r>
    </w:p>
    <w:p w14:paraId="1F30E537" w14:textId="77777777" w:rsidR="00603FFF" w:rsidRPr="00ED1E48" w:rsidRDefault="00603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lang w:val="nl-NL"/>
        </w:rPr>
        <w:t xml:space="preserve">-Aan de hand van de namenlijst (zie hierboven) ga ik na wat die personen precies hebben geschreven: ik raadpleeg bibliografische naslagwerken zoals </w:t>
      </w:r>
      <w:proofErr w:type="spellStart"/>
      <w:r w:rsidRPr="00ED1E48">
        <w:rPr>
          <w:rFonts w:asciiTheme="minorHAnsi" w:hAnsiTheme="minorHAnsi" w:cstheme="minorHAnsi"/>
          <w:lang w:val="nl-NL"/>
        </w:rPr>
        <w:t>Bibliographie</w:t>
      </w:r>
      <w:proofErr w:type="spellEnd"/>
      <w:r w:rsidRPr="00ED1E48">
        <w:rPr>
          <w:rFonts w:asciiTheme="minorHAnsi" w:hAnsiTheme="minorHAnsi" w:cstheme="minorHAnsi"/>
          <w:lang w:val="nl-NL"/>
        </w:rPr>
        <w:t xml:space="preserve"> de </w:t>
      </w:r>
      <w:proofErr w:type="spellStart"/>
      <w:r w:rsidRPr="00ED1E48">
        <w:rPr>
          <w:rFonts w:asciiTheme="minorHAnsi" w:hAnsiTheme="minorHAnsi" w:cstheme="minorHAnsi"/>
          <w:lang w:val="nl-NL"/>
        </w:rPr>
        <w:t>Belgique</w:t>
      </w:r>
      <w:proofErr w:type="spellEnd"/>
      <w:r w:rsidRPr="00ED1E48">
        <w:rPr>
          <w:rFonts w:asciiTheme="minorHAnsi" w:hAnsiTheme="minorHAnsi" w:cstheme="minorHAnsi"/>
          <w:lang w:val="nl-NL"/>
        </w:rPr>
        <w:t xml:space="preserve"> (jaarlijks), juridische bibliografieën (via </w:t>
      </w:r>
      <w:r w:rsidR="002A72AC" w:rsidRPr="00ED1E48">
        <w:rPr>
          <w:rFonts w:asciiTheme="minorHAnsi" w:hAnsiTheme="minorHAnsi" w:cstheme="minorHAnsi"/>
          <w:lang w:val="nl-NL"/>
        </w:rPr>
        <w:t xml:space="preserve">K. </w:t>
      </w:r>
      <w:proofErr w:type="spellStart"/>
      <w:r w:rsidRPr="00ED1E48">
        <w:rPr>
          <w:rFonts w:asciiTheme="minorHAnsi" w:hAnsiTheme="minorHAnsi" w:cstheme="minorHAnsi"/>
          <w:lang w:val="nl-NL"/>
        </w:rPr>
        <w:t>Velle</w:t>
      </w:r>
      <w:proofErr w:type="spellEnd"/>
      <w:r w:rsidRPr="00ED1E48">
        <w:rPr>
          <w:rFonts w:asciiTheme="minorHAnsi" w:hAnsiTheme="minorHAnsi" w:cstheme="minorHAnsi"/>
          <w:lang w:val="nl-NL"/>
        </w:rPr>
        <w:t xml:space="preserve">: </w:t>
      </w:r>
      <w:r w:rsidRPr="00ED1E48">
        <w:rPr>
          <w:rFonts w:asciiTheme="minorHAnsi" w:hAnsiTheme="minorHAnsi" w:cstheme="minorHAnsi"/>
          <w:i/>
          <w:lang w:val="nl-NL"/>
        </w:rPr>
        <w:t>Recht en Gerecht</w:t>
      </w:r>
      <w:r w:rsidRPr="00ED1E48">
        <w:rPr>
          <w:rFonts w:asciiTheme="minorHAnsi" w:hAnsiTheme="minorHAnsi" w:cstheme="minorHAnsi"/>
          <w:lang w:val="nl-NL"/>
        </w:rPr>
        <w:t xml:space="preserve">), </w:t>
      </w:r>
      <w:proofErr w:type="gramStart"/>
      <w:r w:rsidRPr="00ED1E48">
        <w:rPr>
          <w:rFonts w:asciiTheme="minorHAnsi" w:hAnsiTheme="minorHAnsi" w:cstheme="minorHAnsi"/>
          <w:lang w:val="nl-NL"/>
        </w:rPr>
        <w:t>on line</w:t>
      </w:r>
      <w:proofErr w:type="gramEnd"/>
      <w:r w:rsidRPr="00ED1E48">
        <w:rPr>
          <w:rFonts w:asciiTheme="minorHAnsi" w:hAnsiTheme="minorHAnsi" w:cstheme="minorHAnsi"/>
          <w:lang w:val="nl-NL"/>
        </w:rPr>
        <w:t xml:space="preserve"> catalogus KB of Min. Just; in het archief van de instelling waar zij werkzaam waren ga ik op zoek naar hun persoonsdossier…</w:t>
      </w:r>
    </w:p>
    <w:p w14:paraId="31D63663" w14:textId="77777777" w:rsidR="002A72AC" w:rsidRPr="00ED1E48" w:rsidRDefault="00DF7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lang w:val="nl-NL"/>
        </w:rPr>
        <w:t>-Ik r</w:t>
      </w:r>
      <w:r w:rsidR="00603FFF" w:rsidRPr="00ED1E48">
        <w:rPr>
          <w:rFonts w:asciiTheme="minorHAnsi" w:hAnsiTheme="minorHAnsi" w:cstheme="minorHAnsi"/>
          <w:lang w:val="nl-NL"/>
        </w:rPr>
        <w:t xml:space="preserve">aadpleeg </w:t>
      </w:r>
      <w:r w:rsidR="002A72AC" w:rsidRPr="00ED1E48">
        <w:rPr>
          <w:rFonts w:asciiTheme="minorHAnsi" w:hAnsiTheme="minorHAnsi" w:cstheme="minorHAnsi"/>
          <w:lang w:val="nl-NL"/>
        </w:rPr>
        <w:t xml:space="preserve">de </w:t>
      </w:r>
      <w:proofErr w:type="spellStart"/>
      <w:r w:rsidR="002A72AC" w:rsidRPr="00ED1E48">
        <w:rPr>
          <w:rFonts w:asciiTheme="minorHAnsi" w:hAnsiTheme="minorHAnsi" w:cstheme="minorHAnsi"/>
          <w:i/>
          <w:lang w:val="nl-NL"/>
        </w:rPr>
        <w:t>Pandectes</w:t>
      </w:r>
      <w:proofErr w:type="spellEnd"/>
      <w:r w:rsidR="002A72AC" w:rsidRPr="00ED1E48">
        <w:rPr>
          <w:rFonts w:asciiTheme="minorHAnsi" w:hAnsiTheme="minorHAnsi" w:cstheme="minorHAnsi"/>
          <w:i/>
          <w:lang w:val="nl-NL"/>
        </w:rPr>
        <w:t xml:space="preserve"> </w:t>
      </w:r>
      <w:proofErr w:type="spellStart"/>
      <w:r w:rsidR="002A72AC" w:rsidRPr="00ED1E48">
        <w:rPr>
          <w:rFonts w:asciiTheme="minorHAnsi" w:hAnsiTheme="minorHAnsi" w:cstheme="minorHAnsi"/>
          <w:i/>
          <w:lang w:val="nl-NL"/>
        </w:rPr>
        <w:t>belges</w:t>
      </w:r>
      <w:proofErr w:type="spellEnd"/>
      <w:r w:rsidR="002A72AC" w:rsidRPr="00ED1E48">
        <w:rPr>
          <w:rFonts w:asciiTheme="minorHAnsi" w:hAnsiTheme="minorHAnsi" w:cstheme="minorHAnsi"/>
          <w:lang w:val="nl-NL"/>
        </w:rPr>
        <w:t xml:space="preserve"> op zoek naar relevante informatie over het openbaar ambt, het statuut en de loopbaan van de ambtenaar, enz.</w:t>
      </w:r>
    </w:p>
    <w:p w14:paraId="01F151C7" w14:textId="77777777" w:rsidR="002A72AC" w:rsidRPr="00ED1E48" w:rsidRDefault="002A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lang w:val="nl-NL"/>
        </w:rPr>
        <w:t xml:space="preserve">-Ik raadpleeg K. </w:t>
      </w:r>
      <w:proofErr w:type="spellStart"/>
      <w:r w:rsidRPr="00ED1E48">
        <w:rPr>
          <w:rFonts w:asciiTheme="minorHAnsi" w:hAnsiTheme="minorHAnsi" w:cstheme="minorHAnsi"/>
          <w:lang w:val="nl-NL"/>
        </w:rPr>
        <w:t>Velle</w:t>
      </w:r>
      <w:proofErr w:type="spellEnd"/>
      <w:r w:rsidRPr="00ED1E48">
        <w:rPr>
          <w:rFonts w:asciiTheme="minorHAnsi" w:hAnsiTheme="minorHAnsi" w:cstheme="minorHAnsi"/>
          <w:lang w:val="nl-NL"/>
        </w:rPr>
        <w:t xml:space="preserve"> </w:t>
      </w:r>
      <w:r w:rsidRPr="00ED1E48">
        <w:rPr>
          <w:rFonts w:asciiTheme="minorHAnsi" w:hAnsiTheme="minorHAnsi" w:cstheme="minorHAnsi"/>
          <w:i/>
          <w:lang w:val="nl-NL"/>
        </w:rPr>
        <w:t>Recht en Gerecht</w:t>
      </w:r>
      <w:r w:rsidRPr="00ED1E48">
        <w:rPr>
          <w:rFonts w:asciiTheme="minorHAnsi" w:hAnsiTheme="minorHAnsi" w:cstheme="minorHAnsi"/>
          <w:lang w:val="nl-NL"/>
        </w:rPr>
        <w:t xml:space="preserve"> op zoek naar synthesewerken (handboeken) over administratief recht eind 19</w:t>
      </w:r>
      <w:proofErr w:type="gramStart"/>
      <w:r w:rsidRPr="00ED1E48">
        <w:rPr>
          <w:rFonts w:asciiTheme="minorHAnsi" w:hAnsiTheme="minorHAnsi" w:cstheme="minorHAnsi"/>
          <w:vertAlign w:val="superscript"/>
          <w:lang w:val="nl-NL"/>
        </w:rPr>
        <w:t>de</w:t>
      </w:r>
      <w:r w:rsidRPr="00ED1E48">
        <w:rPr>
          <w:rFonts w:asciiTheme="minorHAnsi" w:hAnsiTheme="minorHAnsi" w:cstheme="minorHAnsi"/>
          <w:lang w:val="nl-NL"/>
        </w:rPr>
        <w:t xml:space="preserve"> /</w:t>
      </w:r>
      <w:proofErr w:type="gramEnd"/>
      <w:r w:rsidRPr="00ED1E48">
        <w:rPr>
          <w:rFonts w:asciiTheme="minorHAnsi" w:hAnsiTheme="minorHAnsi" w:cstheme="minorHAnsi"/>
          <w:lang w:val="nl-NL"/>
        </w:rPr>
        <w:t xml:space="preserve"> begin 20</w:t>
      </w:r>
      <w:r w:rsidRPr="00ED1E48">
        <w:rPr>
          <w:rFonts w:asciiTheme="minorHAnsi" w:hAnsiTheme="minorHAnsi" w:cstheme="minorHAnsi"/>
          <w:vertAlign w:val="superscript"/>
          <w:lang w:val="nl-NL"/>
        </w:rPr>
        <w:t>ste</w:t>
      </w:r>
      <w:r w:rsidRPr="00ED1E48">
        <w:rPr>
          <w:rFonts w:asciiTheme="minorHAnsi" w:hAnsiTheme="minorHAnsi" w:cstheme="minorHAnsi"/>
          <w:lang w:val="nl-NL"/>
        </w:rPr>
        <w:t xml:space="preserve"> eeuw</w:t>
      </w:r>
    </w:p>
    <w:p w14:paraId="21DB02A8" w14:textId="77777777" w:rsidR="002A72AC" w:rsidRPr="00ED1E48" w:rsidRDefault="002A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lang w:val="nl-NL"/>
        </w:rPr>
        <w:t xml:space="preserve">-Ik raadpleeg (semi-)officiële publicaties van de voornaamste ministeries: te vinden via het naslagwerk van Denise DEWEERDT (bibliografie van officiële publicaties </w:t>
      </w:r>
      <w:proofErr w:type="spellStart"/>
      <w:r w:rsidRPr="00ED1E48">
        <w:rPr>
          <w:rFonts w:asciiTheme="minorHAnsi" w:hAnsiTheme="minorHAnsi" w:cstheme="minorHAnsi"/>
          <w:lang w:val="nl-NL"/>
        </w:rPr>
        <w:t>vٕóór</w:t>
      </w:r>
      <w:proofErr w:type="spellEnd"/>
      <w:r w:rsidRPr="00ED1E48">
        <w:rPr>
          <w:rFonts w:asciiTheme="minorHAnsi" w:hAnsiTheme="minorHAnsi" w:cstheme="minorHAnsi"/>
          <w:lang w:val="nl-NL"/>
        </w:rPr>
        <w:t xml:space="preserve"> 1914)</w:t>
      </w:r>
    </w:p>
    <w:p w14:paraId="6A01A5D2" w14:textId="77777777" w:rsidR="002A72AC" w:rsidRPr="00ED1E48" w:rsidRDefault="002A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lang w:val="nl-NL"/>
        </w:rPr>
        <w:lastRenderedPageBreak/>
        <w:t xml:space="preserve">-Ik raadpleeg de inventaris van het archief van het algemeen secretariaat van de belangrijkste ministeries (op te zoeken via arch.arch.be) op zoek naar relevante </w:t>
      </w:r>
      <w:r w:rsidR="00A37D32" w:rsidRPr="00ED1E48">
        <w:rPr>
          <w:rFonts w:asciiTheme="minorHAnsi" w:hAnsiTheme="minorHAnsi" w:cstheme="minorHAnsi"/>
          <w:lang w:val="nl-NL"/>
        </w:rPr>
        <w:t>jaarverslagen, redevoeringen van topambtenaren, circulaires over personeelsbeleid, personeelslijsten, persoonsdossiers, e.d.</w:t>
      </w:r>
    </w:p>
    <w:p w14:paraId="5C43625F" w14:textId="77777777" w:rsidR="00A37D32" w:rsidRPr="00ED1E48" w:rsidRDefault="00A37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BE"/>
        </w:rPr>
      </w:pPr>
      <w:r w:rsidRPr="00ED1E48">
        <w:rPr>
          <w:rFonts w:asciiTheme="minorHAnsi" w:hAnsiTheme="minorHAnsi" w:cstheme="minorHAnsi"/>
          <w:lang w:val="nl-NL"/>
        </w:rPr>
        <w:t xml:space="preserve">-Ik raadpleeg private archieven van ambtenaren/politici: zie GB: papieren </w:t>
      </w:r>
      <w:proofErr w:type="spellStart"/>
      <w:r w:rsidRPr="00ED1E48">
        <w:rPr>
          <w:rFonts w:asciiTheme="minorHAnsi" w:hAnsiTheme="minorHAnsi" w:cstheme="minorHAnsi"/>
          <w:lang w:val="nl-NL"/>
        </w:rPr>
        <w:t>Nyns</w:t>
      </w:r>
      <w:proofErr w:type="spellEnd"/>
      <w:r w:rsidRPr="00ED1E48">
        <w:rPr>
          <w:rFonts w:asciiTheme="minorHAnsi" w:hAnsiTheme="minorHAnsi" w:cstheme="minorHAnsi"/>
          <w:lang w:val="nl-NL"/>
        </w:rPr>
        <w:t xml:space="preserve"> 1188, </w:t>
      </w:r>
      <w:proofErr w:type="spellStart"/>
      <w:r w:rsidRPr="00ED1E48">
        <w:rPr>
          <w:rFonts w:asciiTheme="minorHAnsi" w:hAnsiTheme="minorHAnsi" w:cstheme="minorHAnsi"/>
          <w:lang w:val="nl-NL"/>
        </w:rPr>
        <w:t>Vanlangenhove</w:t>
      </w:r>
      <w:proofErr w:type="spellEnd"/>
      <w:r w:rsidRPr="00ED1E48">
        <w:rPr>
          <w:rFonts w:asciiTheme="minorHAnsi" w:hAnsiTheme="minorHAnsi" w:cstheme="minorHAnsi"/>
          <w:lang w:val="nl-NL"/>
        </w:rPr>
        <w:t xml:space="preserve"> 1191, de </w:t>
      </w:r>
      <w:proofErr w:type="spellStart"/>
      <w:r w:rsidRPr="00ED1E48">
        <w:rPr>
          <w:rFonts w:asciiTheme="minorHAnsi" w:hAnsiTheme="minorHAnsi" w:cstheme="minorHAnsi"/>
          <w:lang w:val="nl-NL"/>
        </w:rPr>
        <w:t>Conway</w:t>
      </w:r>
      <w:proofErr w:type="spellEnd"/>
      <w:r w:rsidRPr="00ED1E48">
        <w:rPr>
          <w:rFonts w:asciiTheme="minorHAnsi" w:hAnsiTheme="minorHAnsi" w:cstheme="minorHAnsi"/>
          <w:lang w:val="nl-NL"/>
        </w:rPr>
        <w:t xml:space="preserve"> 1197, Carton de </w:t>
      </w:r>
      <w:proofErr w:type="spellStart"/>
      <w:r w:rsidRPr="00ED1E48">
        <w:rPr>
          <w:rFonts w:asciiTheme="minorHAnsi" w:hAnsiTheme="minorHAnsi" w:cstheme="minorHAnsi"/>
          <w:lang w:val="nl-NL"/>
        </w:rPr>
        <w:t>Wiart</w:t>
      </w:r>
      <w:proofErr w:type="spellEnd"/>
      <w:r w:rsidRPr="00ED1E48">
        <w:rPr>
          <w:rFonts w:asciiTheme="minorHAnsi" w:hAnsiTheme="minorHAnsi" w:cstheme="minorHAnsi"/>
          <w:lang w:val="nl-NL"/>
        </w:rPr>
        <w:t xml:space="preserve"> 1199</w:t>
      </w:r>
    </w:p>
    <w:p w14:paraId="2021C4BC" w14:textId="77777777" w:rsidR="00D6319F" w:rsidRPr="00ED1E48" w:rsidRDefault="00D63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4A851B31" w14:textId="77777777" w:rsidR="00D6319F" w:rsidRPr="00ED1E48" w:rsidRDefault="00D63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6F70F7CC" w14:textId="77777777" w:rsidR="00B87E57" w:rsidRPr="00ED1E48" w:rsidRDefault="00B87E57">
      <w:pPr>
        <w:jc w:val="both"/>
        <w:rPr>
          <w:rFonts w:asciiTheme="minorHAnsi" w:hAnsiTheme="minorHAnsi" w:cstheme="minorHAnsi"/>
          <w:lang w:val="nl-NL"/>
        </w:rPr>
      </w:pPr>
    </w:p>
    <w:p w14:paraId="5BDF3482" w14:textId="77777777" w:rsidR="00D6319F" w:rsidRPr="00ED1E48" w:rsidRDefault="00D6319F">
      <w:pPr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lang w:val="nl-NL"/>
        </w:rPr>
        <w:t xml:space="preserve">5. Je bent op zoek naar een aantal </w:t>
      </w:r>
      <w:r w:rsidRPr="00ED1E48">
        <w:rPr>
          <w:rFonts w:asciiTheme="minorHAnsi" w:hAnsiTheme="minorHAnsi" w:cstheme="minorHAnsi"/>
          <w:u w:val="single"/>
          <w:lang w:val="nl-NL"/>
        </w:rPr>
        <w:t>referentiewerken</w:t>
      </w:r>
      <w:r w:rsidRPr="00ED1E48">
        <w:rPr>
          <w:rFonts w:asciiTheme="minorHAnsi" w:hAnsiTheme="minorHAnsi" w:cstheme="minorHAnsi"/>
          <w:lang w:val="nl-NL"/>
        </w:rPr>
        <w:t xml:space="preserve"> (boek, artikel, inventaris, enz.) in verband met de volgende onderwerpen. Van welke instrumenten maak je gebruik? Ve</w:t>
      </w:r>
      <w:r w:rsidR="00A65E7A" w:rsidRPr="00ED1E48">
        <w:rPr>
          <w:rFonts w:asciiTheme="minorHAnsi" w:hAnsiTheme="minorHAnsi" w:cstheme="minorHAnsi"/>
          <w:lang w:val="nl-NL"/>
        </w:rPr>
        <w:t>rmeld ook de pagina uit de GB (</w:t>
      </w:r>
      <w:r w:rsidR="008100E2" w:rsidRPr="00ED1E48">
        <w:rPr>
          <w:rFonts w:asciiTheme="minorHAnsi" w:hAnsiTheme="minorHAnsi" w:cstheme="minorHAnsi"/>
          <w:lang w:val="nl-NL"/>
        </w:rPr>
        <w:t>4</w:t>
      </w:r>
      <w:r w:rsidRPr="00ED1E48">
        <w:rPr>
          <w:rFonts w:asciiTheme="minorHAnsi" w:hAnsiTheme="minorHAnsi" w:cstheme="minorHAnsi"/>
          <w:lang w:val="nl-NL"/>
        </w:rPr>
        <w:t xml:space="preserve"> p.).</w:t>
      </w:r>
    </w:p>
    <w:p w14:paraId="1CEE528B" w14:textId="77777777" w:rsidR="00D6319F" w:rsidRPr="00ED1E48" w:rsidRDefault="00D6319F">
      <w:pPr>
        <w:jc w:val="both"/>
        <w:rPr>
          <w:rFonts w:asciiTheme="minorHAnsi" w:hAnsiTheme="minorHAnsi" w:cstheme="minorHAnsi"/>
          <w:lang w:val="nl-NL"/>
        </w:rPr>
      </w:pPr>
    </w:p>
    <w:p w14:paraId="7DE166E0" w14:textId="77777777" w:rsidR="00D6319F" w:rsidRPr="00ED1E48" w:rsidRDefault="00D6319F">
      <w:pPr>
        <w:pStyle w:val="Plattetekst2"/>
        <w:rPr>
          <w:rFonts w:asciiTheme="minorHAnsi" w:hAnsiTheme="minorHAnsi" w:cstheme="minorHAnsi"/>
          <w:sz w:val="24"/>
        </w:rPr>
      </w:pPr>
      <w:r w:rsidRPr="00ED1E48">
        <w:rPr>
          <w:rFonts w:asciiTheme="minorHAnsi" w:hAnsiTheme="minorHAnsi" w:cstheme="minorHAnsi"/>
          <w:sz w:val="24"/>
        </w:rPr>
        <w:t xml:space="preserve">- </w:t>
      </w:r>
      <w:r w:rsidR="001663FE" w:rsidRPr="00ED1E48">
        <w:rPr>
          <w:rFonts w:asciiTheme="minorHAnsi" w:hAnsiTheme="minorHAnsi" w:cstheme="minorHAnsi"/>
          <w:sz w:val="24"/>
        </w:rPr>
        <w:t>Hoger onderwijs</w:t>
      </w:r>
      <w:r w:rsidRPr="00ED1E48">
        <w:rPr>
          <w:rFonts w:asciiTheme="minorHAnsi" w:hAnsiTheme="minorHAnsi" w:cstheme="minorHAnsi"/>
          <w:sz w:val="24"/>
        </w:rPr>
        <w:t xml:space="preserve"> (</w:t>
      </w:r>
      <w:r w:rsidR="001663FE" w:rsidRPr="00ED1E48">
        <w:rPr>
          <w:rFonts w:asciiTheme="minorHAnsi" w:hAnsiTheme="minorHAnsi" w:cstheme="minorHAnsi"/>
          <w:sz w:val="24"/>
        </w:rPr>
        <w:t>1920</w:t>
      </w:r>
      <w:r w:rsidRPr="00ED1E48">
        <w:rPr>
          <w:rFonts w:asciiTheme="minorHAnsi" w:hAnsiTheme="minorHAnsi" w:cstheme="minorHAnsi"/>
          <w:sz w:val="24"/>
        </w:rPr>
        <w:t>-19</w:t>
      </w:r>
      <w:r w:rsidR="001663FE" w:rsidRPr="00ED1E48">
        <w:rPr>
          <w:rFonts w:asciiTheme="minorHAnsi" w:hAnsiTheme="minorHAnsi" w:cstheme="minorHAnsi"/>
          <w:sz w:val="24"/>
        </w:rPr>
        <w:t>40</w:t>
      </w:r>
      <w:r w:rsidRPr="00ED1E48">
        <w:rPr>
          <w:rFonts w:asciiTheme="minorHAnsi" w:hAnsiTheme="minorHAnsi" w:cstheme="minorHAnsi"/>
          <w:sz w:val="24"/>
        </w:rPr>
        <w:t>)</w:t>
      </w:r>
    </w:p>
    <w:p w14:paraId="4B348B0C" w14:textId="77777777" w:rsidR="00D6319F" w:rsidRPr="00ED1E48" w:rsidRDefault="00B87E57">
      <w:pPr>
        <w:pStyle w:val="Plattetekst2"/>
        <w:rPr>
          <w:rFonts w:asciiTheme="minorHAnsi" w:hAnsiTheme="minorHAnsi" w:cstheme="minorHAnsi"/>
          <w:sz w:val="24"/>
        </w:rPr>
      </w:pPr>
      <w:r w:rsidRPr="00ED1E48">
        <w:rPr>
          <w:rFonts w:asciiTheme="minorHAnsi" w:hAnsiTheme="minorHAnsi" w:cstheme="minorHAnsi"/>
          <w:sz w:val="24"/>
        </w:rPr>
        <w:t>Inventaris van De Bock-</w:t>
      </w:r>
      <w:proofErr w:type="spellStart"/>
      <w:r w:rsidRPr="00ED1E48">
        <w:rPr>
          <w:rFonts w:asciiTheme="minorHAnsi" w:hAnsiTheme="minorHAnsi" w:cstheme="minorHAnsi"/>
          <w:sz w:val="24"/>
        </w:rPr>
        <w:t>Doehaerd</w:t>
      </w:r>
      <w:proofErr w:type="spellEnd"/>
      <w:r w:rsidRPr="00ED1E48">
        <w:rPr>
          <w:rFonts w:asciiTheme="minorHAnsi" w:hAnsiTheme="minorHAnsi" w:cstheme="minorHAnsi"/>
          <w:sz w:val="24"/>
        </w:rPr>
        <w:t xml:space="preserve"> (herwerking </w:t>
      </w:r>
      <w:proofErr w:type="spellStart"/>
      <w:r w:rsidRPr="00ED1E48">
        <w:rPr>
          <w:rFonts w:asciiTheme="minorHAnsi" w:hAnsiTheme="minorHAnsi" w:cstheme="minorHAnsi"/>
          <w:sz w:val="24"/>
        </w:rPr>
        <w:t>Depoortere</w:t>
      </w:r>
      <w:proofErr w:type="spellEnd"/>
      <w:r w:rsidRPr="00ED1E48">
        <w:rPr>
          <w:rFonts w:asciiTheme="minorHAnsi" w:hAnsiTheme="minorHAnsi" w:cstheme="minorHAnsi"/>
          <w:sz w:val="24"/>
        </w:rPr>
        <w:t>) – 1995 – GB 492</w:t>
      </w:r>
    </w:p>
    <w:p w14:paraId="39C725F3" w14:textId="77777777" w:rsidR="00D6319F" w:rsidRPr="00ED1E48" w:rsidRDefault="002A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proofErr w:type="spellStart"/>
      <w:r w:rsidRPr="00ED1E48">
        <w:rPr>
          <w:rFonts w:asciiTheme="minorHAnsi" w:hAnsiTheme="minorHAnsi" w:cstheme="minorHAnsi"/>
          <w:lang w:val="nl-NL"/>
        </w:rPr>
        <w:t>Drossens</w:t>
      </w:r>
      <w:proofErr w:type="spellEnd"/>
      <w:r w:rsidRPr="00ED1E48">
        <w:rPr>
          <w:rFonts w:asciiTheme="minorHAnsi" w:hAnsiTheme="minorHAnsi" w:cstheme="minorHAnsi"/>
          <w:lang w:val="nl-NL"/>
        </w:rPr>
        <w:t xml:space="preserve"> – Inventaris archief</w:t>
      </w:r>
      <w:proofErr w:type="gramStart"/>
      <w:r w:rsidRPr="00ED1E48">
        <w:rPr>
          <w:rFonts w:asciiTheme="minorHAnsi" w:hAnsiTheme="minorHAnsi" w:cstheme="minorHAnsi"/>
          <w:lang w:val="nl-NL"/>
        </w:rPr>
        <w:t xml:space="preserve"> </w:t>
      </w:r>
      <w:r w:rsidR="00B87E57" w:rsidRPr="00ED1E48">
        <w:rPr>
          <w:rFonts w:asciiTheme="minorHAnsi" w:hAnsiTheme="minorHAnsi" w:cstheme="minorHAnsi"/>
          <w:lang w:val="nl-NL"/>
        </w:rPr>
        <w:t>..</w:t>
      </w:r>
      <w:proofErr w:type="gramEnd"/>
      <w:r w:rsidR="00B87E57" w:rsidRPr="00ED1E48">
        <w:rPr>
          <w:rFonts w:asciiTheme="minorHAnsi" w:hAnsiTheme="minorHAnsi" w:cstheme="minorHAnsi"/>
          <w:lang w:val="nl-NL"/>
        </w:rPr>
        <w:t xml:space="preserve"> </w:t>
      </w:r>
      <w:proofErr w:type="gramStart"/>
      <w:r w:rsidRPr="00ED1E48">
        <w:rPr>
          <w:rFonts w:asciiTheme="minorHAnsi" w:hAnsiTheme="minorHAnsi" w:cstheme="minorHAnsi"/>
          <w:lang w:val="nl-NL"/>
        </w:rPr>
        <w:t>bestuur</w:t>
      </w:r>
      <w:proofErr w:type="gramEnd"/>
      <w:r w:rsidRPr="00ED1E48">
        <w:rPr>
          <w:rFonts w:asciiTheme="minorHAnsi" w:hAnsiTheme="minorHAnsi" w:cstheme="minorHAnsi"/>
          <w:lang w:val="nl-NL"/>
        </w:rPr>
        <w:t xml:space="preserve"> hoger onderwijs</w:t>
      </w:r>
      <w:r w:rsidR="00B87E57" w:rsidRPr="00ED1E48">
        <w:rPr>
          <w:rFonts w:asciiTheme="minorHAnsi" w:hAnsiTheme="minorHAnsi" w:cstheme="minorHAnsi"/>
          <w:lang w:val="nl-NL"/>
        </w:rPr>
        <w:t xml:space="preserve"> - 2006</w:t>
      </w:r>
      <w:r w:rsidRPr="00ED1E48">
        <w:rPr>
          <w:rFonts w:asciiTheme="minorHAnsi" w:hAnsiTheme="minorHAnsi" w:cstheme="minorHAnsi"/>
          <w:lang w:val="nl-NL"/>
        </w:rPr>
        <w:t xml:space="preserve"> </w:t>
      </w:r>
      <w:r w:rsidR="00100027" w:rsidRPr="00ED1E48">
        <w:rPr>
          <w:rFonts w:asciiTheme="minorHAnsi" w:hAnsiTheme="minorHAnsi" w:cstheme="minorHAnsi"/>
          <w:lang w:val="nl-NL"/>
        </w:rPr>
        <w:t xml:space="preserve">- </w:t>
      </w:r>
      <w:r w:rsidRPr="00ED1E48">
        <w:rPr>
          <w:rFonts w:asciiTheme="minorHAnsi" w:hAnsiTheme="minorHAnsi" w:cstheme="minorHAnsi"/>
          <w:lang w:val="nl-NL"/>
        </w:rPr>
        <w:t>GB 493</w:t>
      </w:r>
    </w:p>
    <w:p w14:paraId="2807A5E8" w14:textId="77777777" w:rsidR="00100027" w:rsidRPr="00ED1E48" w:rsidRDefault="0010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proofErr w:type="spellStart"/>
      <w:r w:rsidRPr="00ED1E48">
        <w:rPr>
          <w:rFonts w:asciiTheme="minorHAnsi" w:hAnsiTheme="minorHAnsi" w:cstheme="minorHAnsi"/>
          <w:lang w:val="nl-NL"/>
        </w:rPr>
        <w:t>Tyssens</w:t>
      </w:r>
      <w:proofErr w:type="spellEnd"/>
      <w:r w:rsidRPr="00ED1E48">
        <w:rPr>
          <w:rFonts w:asciiTheme="minorHAnsi" w:hAnsiTheme="minorHAnsi" w:cstheme="minorHAnsi"/>
          <w:lang w:val="nl-NL"/>
        </w:rPr>
        <w:t xml:space="preserve"> – Het Belgisch universitaire systeem – GB 669</w:t>
      </w:r>
    </w:p>
    <w:p w14:paraId="48748BD3" w14:textId="77777777" w:rsidR="008100E2" w:rsidRPr="00ED1E48" w:rsidRDefault="00810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3A24EFA0" w14:textId="77777777" w:rsidR="00D6319F" w:rsidRPr="00ED1E48" w:rsidRDefault="00D63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lang w:val="nl-NL"/>
        </w:rPr>
        <w:t xml:space="preserve">- </w:t>
      </w:r>
      <w:r w:rsidR="001663FE" w:rsidRPr="00ED1E48">
        <w:rPr>
          <w:rFonts w:asciiTheme="minorHAnsi" w:hAnsiTheme="minorHAnsi" w:cstheme="minorHAnsi"/>
          <w:lang w:val="nl-NL"/>
        </w:rPr>
        <w:t>Innovatie en investeringen in de landbouw- en voedingssector</w:t>
      </w:r>
    </w:p>
    <w:p w14:paraId="36099C07" w14:textId="77777777" w:rsidR="00D6319F" w:rsidRPr="00ED1E48" w:rsidRDefault="00D63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29B37649" w14:textId="77777777" w:rsidR="00D6319F" w:rsidRPr="00ED1E48" w:rsidRDefault="002A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proofErr w:type="spellStart"/>
      <w:r w:rsidRPr="00ED1E48">
        <w:rPr>
          <w:rFonts w:asciiTheme="minorHAnsi" w:hAnsiTheme="minorHAnsi" w:cstheme="minorHAnsi"/>
          <w:lang w:val="nl-NL"/>
        </w:rPr>
        <w:t>Roobrouck</w:t>
      </w:r>
      <w:proofErr w:type="spellEnd"/>
      <w:r w:rsidRPr="00ED1E48">
        <w:rPr>
          <w:rFonts w:asciiTheme="minorHAnsi" w:hAnsiTheme="minorHAnsi" w:cstheme="minorHAnsi"/>
          <w:lang w:val="nl-NL"/>
        </w:rPr>
        <w:t xml:space="preserve"> J.</w:t>
      </w:r>
      <w:r w:rsidR="005900B6" w:rsidRPr="00ED1E48">
        <w:rPr>
          <w:rFonts w:asciiTheme="minorHAnsi" w:hAnsiTheme="minorHAnsi" w:cstheme="minorHAnsi"/>
          <w:lang w:val="nl-NL"/>
        </w:rPr>
        <w:t xml:space="preserve"> … Innovatie en overheidsinvesteringen …</w:t>
      </w:r>
      <w:r w:rsidRPr="00ED1E48">
        <w:rPr>
          <w:rFonts w:asciiTheme="minorHAnsi" w:hAnsiTheme="minorHAnsi" w:cstheme="minorHAnsi"/>
          <w:lang w:val="nl-NL"/>
        </w:rPr>
        <w:t xml:space="preserve"> – GB 594</w:t>
      </w:r>
    </w:p>
    <w:p w14:paraId="64CD9BC5" w14:textId="77777777" w:rsidR="00D6319F" w:rsidRPr="00ED1E48" w:rsidRDefault="00D6319F">
      <w:pPr>
        <w:pStyle w:val="Plattetekst2"/>
        <w:rPr>
          <w:rFonts w:asciiTheme="minorHAnsi" w:hAnsiTheme="minorHAnsi" w:cstheme="minorHAnsi"/>
          <w:sz w:val="24"/>
        </w:rPr>
      </w:pPr>
    </w:p>
    <w:p w14:paraId="3EDDB8D2" w14:textId="77777777" w:rsidR="00D6319F" w:rsidRPr="00ED1E48" w:rsidRDefault="00D6319F">
      <w:pPr>
        <w:pStyle w:val="Plattetekst2"/>
        <w:rPr>
          <w:rFonts w:asciiTheme="minorHAnsi" w:hAnsiTheme="minorHAnsi" w:cstheme="minorHAnsi"/>
          <w:sz w:val="24"/>
        </w:rPr>
      </w:pPr>
      <w:r w:rsidRPr="00ED1E48">
        <w:rPr>
          <w:rFonts w:asciiTheme="minorHAnsi" w:hAnsiTheme="minorHAnsi" w:cstheme="minorHAnsi"/>
          <w:sz w:val="24"/>
        </w:rPr>
        <w:t xml:space="preserve">- </w:t>
      </w:r>
      <w:r w:rsidR="00A65E7A" w:rsidRPr="00ED1E48">
        <w:rPr>
          <w:rFonts w:asciiTheme="minorHAnsi" w:hAnsiTheme="minorHAnsi" w:cstheme="minorHAnsi"/>
          <w:sz w:val="24"/>
        </w:rPr>
        <w:t>Militieregisters 19</w:t>
      </w:r>
      <w:r w:rsidR="00A65E7A" w:rsidRPr="00ED1E48">
        <w:rPr>
          <w:rFonts w:asciiTheme="minorHAnsi" w:hAnsiTheme="minorHAnsi" w:cstheme="minorHAnsi"/>
          <w:sz w:val="24"/>
          <w:vertAlign w:val="superscript"/>
        </w:rPr>
        <w:t>de</w:t>
      </w:r>
      <w:r w:rsidR="00A65E7A" w:rsidRPr="00ED1E48">
        <w:rPr>
          <w:rFonts w:asciiTheme="minorHAnsi" w:hAnsiTheme="minorHAnsi" w:cstheme="minorHAnsi"/>
          <w:sz w:val="24"/>
        </w:rPr>
        <w:t xml:space="preserve"> eeuw</w:t>
      </w:r>
      <w:r w:rsidRPr="00ED1E48">
        <w:rPr>
          <w:rFonts w:asciiTheme="minorHAnsi" w:hAnsiTheme="minorHAnsi" w:cstheme="minorHAnsi"/>
          <w:sz w:val="24"/>
        </w:rPr>
        <w:t xml:space="preserve"> </w:t>
      </w:r>
    </w:p>
    <w:p w14:paraId="5B082B7A" w14:textId="77777777" w:rsidR="00D6319F" w:rsidRPr="00ED1E48" w:rsidRDefault="00D63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6378C355" w14:textId="77777777" w:rsidR="008100E2" w:rsidRPr="00ED1E48" w:rsidRDefault="002A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lang w:val="nl-NL"/>
        </w:rPr>
        <w:t xml:space="preserve">Freddy </w:t>
      </w:r>
      <w:proofErr w:type="spellStart"/>
      <w:r w:rsidRPr="00ED1E48">
        <w:rPr>
          <w:rFonts w:asciiTheme="minorHAnsi" w:hAnsiTheme="minorHAnsi" w:cstheme="minorHAnsi"/>
          <w:lang w:val="nl-NL"/>
        </w:rPr>
        <w:t>Roosemont</w:t>
      </w:r>
      <w:proofErr w:type="spellEnd"/>
      <w:r w:rsidRPr="00ED1E48">
        <w:rPr>
          <w:rFonts w:asciiTheme="minorHAnsi" w:hAnsiTheme="minorHAnsi" w:cstheme="minorHAnsi"/>
          <w:lang w:val="nl-NL"/>
        </w:rPr>
        <w:t>, De waarde van militieregisters… artikel uit 1987</w:t>
      </w:r>
    </w:p>
    <w:p w14:paraId="2AEA6FD1" w14:textId="77777777" w:rsidR="002A0E43" w:rsidRPr="00ED1E48" w:rsidRDefault="002A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lang w:val="nl-NL"/>
        </w:rPr>
        <w:t xml:space="preserve">Eventueel ook Maréchal, Bewaring en </w:t>
      </w:r>
      <w:proofErr w:type="gramStart"/>
      <w:r w:rsidRPr="00ED1E48">
        <w:rPr>
          <w:rFonts w:asciiTheme="minorHAnsi" w:hAnsiTheme="minorHAnsi" w:cstheme="minorHAnsi"/>
          <w:lang w:val="nl-NL"/>
        </w:rPr>
        <w:t>vernietiging..</w:t>
      </w:r>
      <w:proofErr w:type="gramEnd"/>
      <w:r w:rsidRPr="00ED1E48">
        <w:rPr>
          <w:rFonts w:asciiTheme="minorHAnsi" w:hAnsiTheme="minorHAnsi" w:cstheme="minorHAnsi"/>
          <w:lang w:val="nl-NL"/>
        </w:rPr>
        <w:t xml:space="preserve"> </w:t>
      </w:r>
      <w:proofErr w:type="gramStart"/>
      <w:r w:rsidRPr="00ED1E48">
        <w:rPr>
          <w:rFonts w:asciiTheme="minorHAnsi" w:hAnsiTheme="minorHAnsi" w:cstheme="minorHAnsi"/>
          <w:lang w:val="nl-NL"/>
        </w:rPr>
        <w:t>deel</w:t>
      </w:r>
      <w:proofErr w:type="gramEnd"/>
      <w:r w:rsidRPr="00ED1E48">
        <w:rPr>
          <w:rFonts w:asciiTheme="minorHAnsi" w:hAnsiTheme="minorHAnsi" w:cstheme="minorHAnsi"/>
          <w:lang w:val="nl-NL"/>
        </w:rPr>
        <w:t xml:space="preserve"> I, p. 47-60</w:t>
      </w:r>
    </w:p>
    <w:p w14:paraId="7ED079E4" w14:textId="77777777" w:rsidR="002A0E43" w:rsidRPr="00ED1E48" w:rsidRDefault="002A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1EE11F49" w14:textId="77777777" w:rsidR="00D6319F" w:rsidRPr="00ED1E48" w:rsidRDefault="00D63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lang w:val="nl-NL"/>
        </w:rPr>
        <w:t xml:space="preserve">- </w:t>
      </w:r>
      <w:r w:rsidR="00A65E7A" w:rsidRPr="00ED1E48">
        <w:rPr>
          <w:rFonts w:asciiTheme="minorHAnsi" w:hAnsiTheme="minorHAnsi" w:cstheme="minorHAnsi"/>
          <w:lang w:val="nl-NL"/>
        </w:rPr>
        <w:t xml:space="preserve"> De Waalse beweging</w:t>
      </w:r>
    </w:p>
    <w:p w14:paraId="3D79E5F2" w14:textId="77777777" w:rsidR="00A65E7A" w:rsidRPr="00ED1E48" w:rsidRDefault="00A6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8"/>
          <w:lang w:val="nl-NL"/>
        </w:rPr>
      </w:pPr>
    </w:p>
    <w:p w14:paraId="0877581F" w14:textId="77777777" w:rsidR="008100E2" w:rsidRPr="00ED1E48" w:rsidRDefault="002A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8"/>
          <w:lang w:val="fr-FR"/>
        </w:rPr>
      </w:pPr>
      <w:proofErr w:type="spellStart"/>
      <w:r w:rsidRPr="00ED1E48">
        <w:rPr>
          <w:rFonts w:asciiTheme="minorHAnsi" w:hAnsiTheme="minorHAnsi" w:cstheme="minorHAnsi"/>
          <w:sz w:val="28"/>
          <w:lang w:val="fr-FR"/>
        </w:rPr>
        <w:t>Delforge</w:t>
      </w:r>
      <w:proofErr w:type="spellEnd"/>
      <w:r w:rsidRPr="00ED1E48">
        <w:rPr>
          <w:rFonts w:asciiTheme="minorHAnsi" w:hAnsiTheme="minorHAnsi" w:cstheme="minorHAnsi"/>
          <w:sz w:val="28"/>
          <w:lang w:val="fr-FR"/>
        </w:rPr>
        <w:t xml:space="preserve"> &amp; </w:t>
      </w:r>
      <w:proofErr w:type="spellStart"/>
      <w:r w:rsidRPr="00ED1E48">
        <w:rPr>
          <w:rFonts w:asciiTheme="minorHAnsi" w:hAnsiTheme="minorHAnsi" w:cstheme="minorHAnsi"/>
          <w:sz w:val="28"/>
          <w:lang w:val="fr-FR"/>
        </w:rPr>
        <w:t>Destatte</w:t>
      </w:r>
      <w:proofErr w:type="spellEnd"/>
      <w:r w:rsidRPr="00ED1E48">
        <w:rPr>
          <w:rFonts w:asciiTheme="minorHAnsi" w:hAnsiTheme="minorHAnsi" w:cstheme="minorHAnsi"/>
          <w:sz w:val="28"/>
          <w:lang w:val="fr-FR"/>
        </w:rPr>
        <w:t xml:space="preserve">, Encyclopédie du Mouvement wallon, 3 </w:t>
      </w:r>
      <w:proofErr w:type="spellStart"/>
      <w:r w:rsidRPr="00ED1E48">
        <w:rPr>
          <w:rFonts w:asciiTheme="minorHAnsi" w:hAnsiTheme="minorHAnsi" w:cstheme="minorHAnsi"/>
          <w:sz w:val="28"/>
          <w:lang w:val="fr-FR"/>
        </w:rPr>
        <w:t>dln</w:t>
      </w:r>
      <w:proofErr w:type="spellEnd"/>
      <w:r w:rsidRPr="00ED1E48">
        <w:rPr>
          <w:rFonts w:asciiTheme="minorHAnsi" w:hAnsiTheme="minorHAnsi" w:cstheme="minorHAnsi"/>
          <w:sz w:val="28"/>
          <w:lang w:val="fr-FR"/>
        </w:rPr>
        <w:t>. (2003) – GB 753</w:t>
      </w:r>
    </w:p>
    <w:p w14:paraId="657C639E" w14:textId="77777777" w:rsidR="002A0E43" w:rsidRPr="00ED1E48" w:rsidRDefault="002A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8"/>
          <w:lang w:val="fr-FR"/>
        </w:rPr>
      </w:pPr>
      <w:r w:rsidRPr="00ED1E48">
        <w:rPr>
          <w:rFonts w:asciiTheme="minorHAnsi" w:hAnsiTheme="minorHAnsi" w:cstheme="minorHAnsi"/>
          <w:sz w:val="28"/>
          <w:lang w:val="fr-FR"/>
        </w:rPr>
        <w:t>Fonds d’Histoire du Mouvement wallon : GB 753 of 1314</w:t>
      </w:r>
    </w:p>
    <w:p w14:paraId="700693BD" w14:textId="77777777" w:rsidR="00D6319F" w:rsidRPr="00ED1E48" w:rsidRDefault="00D63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8"/>
          <w:lang w:val="fr-FR"/>
        </w:rPr>
      </w:pPr>
    </w:p>
    <w:p w14:paraId="475EB6B7" w14:textId="77777777" w:rsidR="00D6319F" w:rsidRPr="00ED1E48" w:rsidRDefault="00B41ECB">
      <w:pPr>
        <w:jc w:val="both"/>
        <w:rPr>
          <w:rFonts w:asciiTheme="minorHAnsi" w:hAnsiTheme="minorHAnsi" w:cstheme="minorHAnsi"/>
          <w:lang w:val="fr-FR"/>
        </w:rPr>
      </w:pPr>
      <w:r w:rsidRPr="00ED1E48">
        <w:rPr>
          <w:rFonts w:asciiTheme="minorHAnsi" w:hAnsiTheme="minorHAnsi" w:cstheme="minorHAnsi"/>
          <w:lang w:val="fr-FR"/>
        </w:rPr>
        <w:br w:type="page"/>
      </w:r>
    </w:p>
    <w:p w14:paraId="17946A77" w14:textId="77777777" w:rsidR="00255429" w:rsidRPr="00ED1E48" w:rsidRDefault="00255429" w:rsidP="00255429">
      <w:pPr>
        <w:pStyle w:val="Titel"/>
        <w:rPr>
          <w:rFonts w:asciiTheme="minorHAnsi" w:hAnsiTheme="minorHAnsi" w:cstheme="minorHAnsi"/>
        </w:rPr>
      </w:pPr>
      <w:r w:rsidRPr="00ED1E48">
        <w:rPr>
          <w:rFonts w:asciiTheme="minorHAnsi" w:hAnsiTheme="minorHAnsi" w:cstheme="minorHAnsi"/>
        </w:rPr>
        <w:lastRenderedPageBreak/>
        <w:t>HEURISTIEK: MODERNE EN HEDENDAAGSTE TIJD</w:t>
      </w:r>
    </w:p>
    <w:p w14:paraId="33C524DB" w14:textId="77777777" w:rsidR="00255429" w:rsidRPr="00ED1E48" w:rsidRDefault="00255429" w:rsidP="00255429">
      <w:pPr>
        <w:pStyle w:val="Kop1"/>
        <w:rPr>
          <w:rFonts w:asciiTheme="minorHAnsi" w:hAnsiTheme="minorHAnsi" w:cstheme="minorHAnsi"/>
        </w:rPr>
      </w:pPr>
      <w:r w:rsidRPr="00ED1E48">
        <w:rPr>
          <w:rFonts w:asciiTheme="minorHAnsi" w:hAnsiTheme="minorHAnsi" w:cstheme="minorHAnsi"/>
        </w:rPr>
        <w:t>DEEL II</w:t>
      </w:r>
    </w:p>
    <w:p w14:paraId="2D23C64B" w14:textId="77777777" w:rsidR="00255429" w:rsidRPr="00ED1E48" w:rsidRDefault="00255429" w:rsidP="00255429">
      <w:pPr>
        <w:rPr>
          <w:rFonts w:asciiTheme="minorHAnsi" w:hAnsiTheme="minorHAnsi" w:cstheme="minorHAnsi"/>
          <w:lang w:val="nl-NL"/>
        </w:rPr>
      </w:pPr>
    </w:p>
    <w:p w14:paraId="507AF1D4" w14:textId="77777777" w:rsidR="00D6319F" w:rsidRPr="00ED1E48" w:rsidRDefault="00D63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lang w:val="nl-NL"/>
        </w:rPr>
      </w:pPr>
      <w:r w:rsidRPr="00ED1E48">
        <w:rPr>
          <w:rFonts w:asciiTheme="minorHAnsi" w:hAnsiTheme="minorHAnsi" w:cstheme="minorHAnsi"/>
          <w:lang w:val="nl-NL"/>
        </w:rPr>
        <w:t xml:space="preserve">Uw scriptieonderwerp luidt: </w:t>
      </w:r>
      <w:r w:rsidRPr="00ED1E48">
        <w:rPr>
          <w:rFonts w:asciiTheme="minorHAnsi" w:hAnsiTheme="minorHAnsi" w:cstheme="minorHAnsi"/>
          <w:b/>
          <w:bCs/>
          <w:sz w:val="32"/>
          <w:szCs w:val="32"/>
          <w:lang w:val="nl-NL"/>
        </w:rPr>
        <w:t>“</w:t>
      </w:r>
      <w:r w:rsidR="008100E2" w:rsidRPr="00ED1E48">
        <w:rPr>
          <w:rFonts w:asciiTheme="minorHAnsi" w:hAnsiTheme="minorHAnsi" w:cstheme="minorHAnsi"/>
          <w:b/>
          <w:bCs/>
          <w:lang w:val="nl-NL"/>
        </w:rPr>
        <w:t>De transportsector doorgelicht. De geschiedenis van de binnenscheepvaart in Vlaanderen. 1850-1950</w:t>
      </w:r>
      <w:r w:rsidRPr="00ED1E48">
        <w:rPr>
          <w:rFonts w:asciiTheme="minorHAnsi" w:hAnsiTheme="minorHAnsi" w:cstheme="minorHAnsi"/>
          <w:b/>
          <w:bCs/>
          <w:sz w:val="32"/>
          <w:szCs w:val="32"/>
          <w:lang w:val="nl-NL"/>
        </w:rPr>
        <w:t>”</w:t>
      </w:r>
    </w:p>
    <w:p w14:paraId="179C2FE7" w14:textId="77777777" w:rsidR="00D6319F" w:rsidRPr="00ED1E48" w:rsidRDefault="00D6319F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lang w:val="nl-NL"/>
        </w:rPr>
      </w:pPr>
    </w:p>
    <w:p w14:paraId="5DE67B3F" w14:textId="77777777" w:rsidR="00D6319F" w:rsidRPr="00ED1E48" w:rsidRDefault="00D6319F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lang w:val="nl-NL"/>
        </w:rPr>
        <w:t>1.</w:t>
      </w:r>
      <w:r w:rsidRPr="00ED1E48">
        <w:rPr>
          <w:rFonts w:asciiTheme="minorHAnsi" w:hAnsiTheme="minorHAnsi" w:cstheme="minorHAnsi"/>
          <w:lang w:val="nl-NL"/>
        </w:rPr>
        <w:tab/>
        <w:t xml:space="preserve">Som de </w:t>
      </w:r>
      <w:proofErr w:type="spellStart"/>
      <w:r w:rsidRPr="00ED1E48">
        <w:rPr>
          <w:rFonts w:asciiTheme="minorHAnsi" w:hAnsiTheme="minorHAnsi" w:cstheme="minorHAnsi"/>
          <w:u w:val="single"/>
          <w:lang w:val="nl-NL"/>
        </w:rPr>
        <w:t>onderzoeksaspecten</w:t>
      </w:r>
      <w:proofErr w:type="spellEnd"/>
      <w:r w:rsidRPr="00ED1E48">
        <w:rPr>
          <w:rFonts w:asciiTheme="minorHAnsi" w:hAnsiTheme="minorHAnsi" w:cstheme="minorHAnsi"/>
          <w:lang w:val="nl-NL"/>
        </w:rPr>
        <w:t xml:space="preserve"> van uw onderwerp op en licht toe.</w:t>
      </w:r>
    </w:p>
    <w:p w14:paraId="6E1300EB" w14:textId="77777777" w:rsidR="00D6319F" w:rsidRPr="00ED1E48" w:rsidRDefault="00D6319F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720" w:hanging="720"/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lang w:val="nl-NL"/>
        </w:rPr>
        <w:t>2.</w:t>
      </w:r>
      <w:r w:rsidRPr="00ED1E48">
        <w:rPr>
          <w:rFonts w:asciiTheme="minorHAnsi" w:hAnsiTheme="minorHAnsi" w:cstheme="minorHAnsi"/>
          <w:lang w:val="nl-NL"/>
        </w:rPr>
        <w:tab/>
        <w:t xml:space="preserve">Maak een lijst van alle mogelijke </w:t>
      </w:r>
      <w:r w:rsidRPr="00ED1E48">
        <w:rPr>
          <w:rFonts w:asciiTheme="minorHAnsi" w:hAnsiTheme="minorHAnsi" w:cstheme="minorHAnsi"/>
          <w:u w:val="single"/>
          <w:lang w:val="nl-NL"/>
        </w:rPr>
        <w:t>actoren</w:t>
      </w:r>
      <w:r w:rsidRPr="00ED1E48">
        <w:rPr>
          <w:rFonts w:asciiTheme="minorHAnsi" w:hAnsiTheme="minorHAnsi" w:cstheme="minorHAnsi"/>
          <w:lang w:val="nl-NL"/>
        </w:rPr>
        <w:t xml:space="preserve"> die mogelijks activiteiten hebben verricht en handelingen hebben gesteld die met uw onderwerp verband houden.</w:t>
      </w:r>
    </w:p>
    <w:p w14:paraId="6A1719D3" w14:textId="77777777" w:rsidR="00D6319F" w:rsidRPr="00ED1E48" w:rsidRDefault="00D6319F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720" w:hanging="720"/>
        <w:jc w:val="both"/>
        <w:rPr>
          <w:rFonts w:asciiTheme="minorHAnsi" w:hAnsiTheme="minorHAnsi" w:cstheme="minorHAnsi"/>
          <w:lang w:val="nl-NL"/>
        </w:rPr>
      </w:pPr>
      <w:r w:rsidRPr="00ED1E48">
        <w:rPr>
          <w:rFonts w:asciiTheme="minorHAnsi" w:hAnsiTheme="minorHAnsi" w:cstheme="minorHAnsi"/>
          <w:lang w:val="nl-NL"/>
        </w:rPr>
        <w:t>3.</w:t>
      </w:r>
      <w:r w:rsidRPr="00ED1E48">
        <w:rPr>
          <w:rFonts w:asciiTheme="minorHAnsi" w:hAnsiTheme="minorHAnsi" w:cstheme="minorHAnsi"/>
          <w:lang w:val="nl-NL"/>
        </w:rPr>
        <w:tab/>
        <w:t xml:space="preserve">Geef een </w:t>
      </w:r>
      <w:r w:rsidRPr="00ED1E48">
        <w:rPr>
          <w:rFonts w:asciiTheme="minorHAnsi" w:hAnsiTheme="minorHAnsi" w:cstheme="minorHAnsi"/>
          <w:u w:val="single"/>
          <w:lang w:val="nl-NL"/>
        </w:rPr>
        <w:t>typologisch overzicht</w:t>
      </w:r>
      <w:r w:rsidRPr="00ED1E48">
        <w:rPr>
          <w:rFonts w:asciiTheme="minorHAnsi" w:hAnsiTheme="minorHAnsi" w:cstheme="minorHAnsi"/>
          <w:lang w:val="nl-NL"/>
        </w:rPr>
        <w:t xml:space="preserve"> van relevante </w:t>
      </w:r>
      <w:r w:rsidRPr="00ED1E48">
        <w:rPr>
          <w:rFonts w:asciiTheme="minorHAnsi" w:hAnsiTheme="minorHAnsi" w:cstheme="minorHAnsi"/>
          <w:u w:val="single"/>
          <w:lang w:val="nl-NL"/>
        </w:rPr>
        <w:t>informatiebronnen</w:t>
      </w:r>
      <w:r w:rsidRPr="00ED1E48">
        <w:rPr>
          <w:rFonts w:asciiTheme="minorHAnsi" w:hAnsiTheme="minorHAnsi" w:cstheme="minorHAnsi"/>
          <w:lang w:val="nl-NL"/>
        </w:rPr>
        <w:t xml:space="preserve"> en hun </w:t>
      </w:r>
      <w:r w:rsidRPr="00ED1E48">
        <w:rPr>
          <w:rFonts w:asciiTheme="minorHAnsi" w:hAnsiTheme="minorHAnsi" w:cstheme="minorHAnsi"/>
          <w:u w:val="single"/>
          <w:lang w:val="nl-NL"/>
        </w:rPr>
        <w:t>vindplaatsen</w:t>
      </w:r>
      <w:r w:rsidRPr="00ED1E48">
        <w:rPr>
          <w:rFonts w:asciiTheme="minorHAnsi" w:hAnsiTheme="minorHAnsi" w:cstheme="minorHAnsi"/>
          <w:lang w:val="nl-NL"/>
        </w:rPr>
        <w:t>. Geef kort aan wat je van deze bronnen concreet verwacht, m.a.w. welke relevante informatie je in deze bronnen denkt te zullen aantreffen. Structureer je antwoord!</w:t>
      </w:r>
    </w:p>
    <w:p w14:paraId="1346A792" w14:textId="77777777" w:rsidR="00D6319F" w:rsidRPr="00ED1E48" w:rsidRDefault="00D6319F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lang w:val="nl-NL"/>
        </w:rPr>
      </w:pPr>
    </w:p>
    <w:p w14:paraId="57AF759F" w14:textId="77777777" w:rsidR="00EB6669" w:rsidRPr="009F7515" w:rsidRDefault="00EB6669" w:rsidP="009F7515">
      <w:pPr>
        <w:rPr>
          <w:rFonts w:asciiTheme="minorHAnsi" w:hAnsiTheme="minorHAnsi" w:cstheme="minorHAnsi"/>
          <w:color w:val="000000" w:themeColor="text1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4048FB" w14:textId="77777777" w:rsidR="00D6319F" w:rsidRPr="009F7515" w:rsidRDefault="00C11E7B" w:rsidP="009F7515">
      <w:pPr>
        <w:pStyle w:val="Titel"/>
      </w:pPr>
      <w:r w:rsidRPr="009F7515">
        <w:t>ASPECTEN</w:t>
      </w:r>
    </w:p>
    <w:p w14:paraId="1A3C6E19" w14:textId="77777777" w:rsidR="00C11E7B" w:rsidRPr="009F7515" w:rsidRDefault="00C11E7B" w:rsidP="009F7515">
      <w:pPr>
        <w:rPr>
          <w:rFonts w:asciiTheme="minorHAnsi" w:eastAsia="Arial Unicode MS" w:hAnsiTheme="minorHAnsi" w:cstheme="minorHAnsi"/>
          <w:color w:val="000000" w:themeColor="text1"/>
          <w:sz w:val="28"/>
          <w:szCs w:val="20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5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szCs w:val="20"/>
          <w:u w:val="single"/>
          <w:lang w:val="nl-BE"/>
          <w14:textOutline w14:w="0" w14:cap="flat" w14:cmpd="sng" w14:algn="ctr">
            <w14:noFill/>
            <w14:prstDash w14:val="solid"/>
            <w14:round/>
          </w14:textOutline>
        </w:rPr>
        <w:t>Politiek-institutioneel</w:t>
      </w:r>
      <w:r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BE"/>
          <w14:textOutline w14:w="0" w14:cap="flat" w14:cmpd="sng" w14:algn="ctr">
            <w14:noFill/>
            <w14:prstDash w14:val="solid"/>
            <w14:round/>
          </w14:textOutline>
        </w:rPr>
        <w:t xml:space="preserve">: rol van de overheid (overheidsmaatregelen ter bevordering van de binnenscheepvaart), wet- en regelgeving (o.a. regelingen inzake oorlogsschade), instellingen betrokken bij de binnenscheepvaart </w:t>
      </w:r>
    </w:p>
    <w:p w14:paraId="1B586F4E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szCs w:val="20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5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szCs w:val="20"/>
          <w:u w:val="single"/>
          <w:lang w:val="nl-BE"/>
          <w14:textOutline w14:w="0" w14:cap="flat" w14:cmpd="sng" w14:algn="ctr">
            <w14:noFill/>
            <w14:prstDash w14:val="solid"/>
            <w14:round/>
          </w14:textOutline>
        </w:rPr>
        <w:t>Sociaal-economisch</w:t>
      </w:r>
      <w:r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BE"/>
          <w14:textOutline w14:w="0" w14:cap="flat" w14:cmpd="sng" w14:algn="ctr">
            <w14:noFill/>
            <w14:prstDash w14:val="solid"/>
            <w14:round/>
          </w14:textOutline>
        </w:rPr>
        <w:t xml:space="preserve">: aandeel van de binnenscheepvaart binnen de </w:t>
      </w:r>
      <w:proofErr w:type="gramStart"/>
      <w:r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BE"/>
          <w14:textOutline w14:w="0" w14:cap="flat" w14:cmpd="sng" w14:algn="ctr">
            <w14:noFill/>
            <w14:prstDash w14:val="solid"/>
            <w14:round/>
          </w14:textOutline>
        </w:rPr>
        <w:t>transportsector,  exploitatie</w:t>
      </w:r>
      <w:proofErr w:type="gramEnd"/>
      <w:r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BE"/>
          <w14:textOutline w14:w="0" w14:cap="flat" w14:cmpd="sng" w14:algn="ctr">
            <w14:noFill/>
            <w14:prstDash w14:val="solid"/>
            <w14:round/>
          </w14:textOutline>
        </w:rPr>
        <w:t xml:space="preserve"> van bedrijven (havenbedrijven, reders), geografische spreiding, omzet, kostenstructuur, tewerkstelling, arbeidsomstandigheden, beroepsopleiding, statuut van werknemers</w:t>
      </w:r>
      <w:r w:rsidR="00BC6F92"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BE"/>
          <w14:textOutline w14:w="0" w14:cap="flat" w14:cmpd="sng" w14:algn="ctr">
            <w14:noFill/>
            <w14:prstDash w14:val="solid"/>
            <w14:round/>
          </w14:textOutline>
        </w:rPr>
        <w:t>, nieuwe beroepen/ experten</w:t>
      </w:r>
    </w:p>
    <w:p w14:paraId="2AB2C77C" w14:textId="77777777" w:rsidR="00C11E7B" w:rsidRPr="009F7515" w:rsidRDefault="00C11E7B" w:rsidP="009F7515">
      <w:pPr>
        <w:rPr>
          <w:rFonts w:asciiTheme="minorHAnsi" w:hAnsiTheme="minorHAnsi" w:cstheme="minorHAnsi"/>
          <w:vanish/>
          <w:color w:val="000000" w:themeColor="text1"/>
          <w:sz w:val="28"/>
          <w:szCs w:val="20"/>
          <w:u w:val="single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</w:p>
    <w:p w14:paraId="279BAE76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szCs w:val="20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5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szCs w:val="20"/>
          <w:u w:val="single"/>
          <w:lang w:val="nl-BE"/>
          <w14:textOutline w14:w="0" w14:cap="flat" w14:cmpd="sng" w14:algn="ctr">
            <w14:noFill/>
            <w14:prstDash w14:val="solid"/>
            <w14:round/>
          </w14:textOutline>
        </w:rPr>
        <w:t>infrastructuur</w:t>
      </w:r>
      <w:r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BE"/>
          <w14:textOutline w14:w="0" w14:cap="flat" w14:cmpd="sng" w14:algn="ctr">
            <w14:noFill/>
            <w14:prstDash w14:val="solid"/>
            <w14:round/>
          </w14:textOutline>
        </w:rPr>
        <w:t>: materiële aspecten van de binnenscheepvaart, vaartuigen, haveninrichting, technologische vernieuwing en innovatie</w:t>
      </w:r>
      <w:r w:rsidR="00BC6F92"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BE"/>
          <w14:textOutline w14:w="0" w14:cap="flat" w14:cmpd="sng" w14:algn="ctr">
            <w14:noFill/>
            <w14:prstDash w14:val="solid"/>
            <w14:round/>
          </w14:textOutline>
        </w:rPr>
        <w:t>, impact oorlogsschade beide wereldoorlogen</w:t>
      </w:r>
    </w:p>
    <w:p w14:paraId="1A80AEDD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szCs w:val="20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5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szCs w:val="20"/>
          <w:u w:val="single"/>
          <w:lang w:val="nl-BE"/>
          <w14:textOutline w14:w="0" w14:cap="flat" w14:cmpd="sng" w14:algn="ctr">
            <w14:noFill/>
            <w14:prstDash w14:val="solid"/>
            <w14:round/>
          </w14:textOutline>
        </w:rPr>
        <w:t>ecologisch</w:t>
      </w:r>
      <w:r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BE"/>
          <w14:textOutline w14:w="0" w14:cap="flat" w14:cmpd="sng" w14:algn="ctr">
            <w14:noFill/>
            <w14:prstDash w14:val="solid"/>
            <w14:round/>
          </w14:textOutline>
        </w:rPr>
        <w:t>: impact van binnenscheepvaart op stadsontwikkeling en landschap; vervuiling</w:t>
      </w:r>
    </w:p>
    <w:p w14:paraId="55C102C7" w14:textId="77777777" w:rsidR="00BC6F92" w:rsidRPr="009F7515" w:rsidRDefault="00BC6F92" w:rsidP="009F7515">
      <w:pPr>
        <w:rPr>
          <w:rFonts w:asciiTheme="minorHAnsi" w:hAnsiTheme="minorHAnsi" w:cstheme="minorHAnsi"/>
          <w:vanish/>
          <w:color w:val="000000" w:themeColor="text1"/>
          <w:sz w:val="28"/>
          <w:szCs w:val="20"/>
          <w:u w:val="single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</w:p>
    <w:p w14:paraId="68946E1C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szCs w:val="20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5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szCs w:val="20"/>
          <w:u w:val="single"/>
          <w:lang w:val="nl-BE"/>
          <w14:textOutline w14:w="0" w14:cap="flat" w14:cmpd="sng" w14:algn="ctr">
            <w14:noFill/>
            <w14:prstDash w14:val="solid"/>
            <w14:round/>
          </w14:textOutline>
        </w:rPr>
        <w:t>cultureel</w:t>
      </w:r>
      <w:r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BE"/>
          <w14:textOutline w14:w="0" w14:cap="flat" w14:cmpd="sng" w14:algn="ctr">
            <w14:noFill/>
            <w14:prstDash w14:val="solid"/>
            <w14:round/>
          </w14:textOutline>
        </w:rPr>
        <w:t>: voorstelling van de binnenscheepvaart in kunst en literatuur, verenigingsleven,</w:t>
      </w:r>
      <w:r w:rsidR="00BC6F92"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BE"/>
          <w14:textOutline w14:w="0" w14:cap="flat" w14:cmpd="sng" w14:algn="ctr">
            <w14:noFill/>
            <w14:prstDash w14:val="solid"/>
            <w14:round/>
          </w14:textOutline>
        </w:rPr>
        <w:t xml:space="preserve"> binnenscheepvaart en toerisme (pleziervaart)</w:t>
      </w:r>
    </w:p>
    <w:p w14:paraId="21511A37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szCs w:val="20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</w:p>
    <w:p w14:paraId="3F6774FD" w14:textId="77777777" w:rsidR="00C11E7B" w:rsidRPr="009F7515" w:rsidRDefault="00C11E7B" w:rsidP="009F7515">
      <w:pPr>
        <w:pStyle w:val="Titel"/>
      </w:pPr>
      <w:r w:rsidRPr="009F7515">
        <w:t>ACTOREN</w:t>
      </w:r>
    </w:p>
    <w:p w14:paraId="7EFFF2E9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Publieke sector</w:t>
      </w:r>
    </w:p>
    <w:p w14:paraId="3C16CF27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5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  <w:t>Parlement: wetsontwerpen – en voorstellen in verband met de binnenscheepvaart</w:t>
      </w:r>
    </w:p>
    <w:p w14:paraId="5215E468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5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  <w:t>Ministeries : ministerie bevoegd voor binnenscheepvaart zoals het Ministerie van Openbare Werken en rechtsopvolgers (GB, 450-459): o.a. Bestuur van het Zeewezen, Bestuur van Bruggen en Wegen (waaronder de waterwegen), Dienst voor de Binnenscheepvaart (° 1936) (GB 451), Dienst voor de Scheepvaart (functioneel gedecentraliseerde dienst opgericht in 1928) (GB 661)</w:t>
      </w:r>
    </w:p>
    <w:p w14:paraId="2CE8506F" w14:textId="77777777" w:rsidR="00BC6F92" w:rsidRPr="009F7515" w:rsidRDefault="00BC6F92" w:rsidP="009F7515">
      <w:pPr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  <w:t xml:space="preserve">Adviesorganen: Hoge Raad voor de </w:t>
      </w:r>
      <w:proofErr w:type="spellStart"/>
      <w:r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  <w:t>Binnenscheepbaart</w:t>
      </w:r>
      <w:proofErr w:type="spellEnd"/>
    </w:p>
    <w:p w14:paraId="67628651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5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  <w:t>Rechterlijke macht: rechtbank van koophandel</w:t>
      </w:r>
    </w:p>
    <w:p w14:paraId="49C7C304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5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  <w:t>Provincies: toezicht op de binnenscheepvaart – exploitatievergunningen, subsidiëring van onderhoudswerken</w:t>
      </w:r>
      <w:r w:rsidR="00BC6F92"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  <w:t xml:space="preserve">; Intercommunale verenigingen zoals de </w:t>
      </w:r>
      <w:r w:rsidR="00BC6F92"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Intercommunale maatschappij voor het Kanaal en de Scheepvaartinstallaties van Brussel; </w:t>
      </w:r>
      <w:r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  <w:t>Gemeenten: inrichting van binnenhavens, openbare werken, fiscaliteit</w:t>
      </w:r>
    </w:p>
    <w:p w14:paraId="0F915862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5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  <w:t>Openbare diensten: parastatalen belast met de exploitatie van binnenhavens (Brussel, Luik)</w:t>
      </w:r>
    </w:p>
    <w:p w14:paraId="55F8589B" w14:textId="77777777" w:rsidR="00C11E7B" w:rsidRPr="009F7515" w:rsidRDefault="00C11E7B" w:rsidP="009F7515">
      <w:pPr>
        <w:rPr>
          <w:rFonts w:asciiTheme="minorHAnsi" w:eastAsia="Arial Unicode MS" w:hAnsiTheme="minorHAnsi" w:cstheme="minorHAnsi"/>
          <w:vanish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eastAsia="Arial Unicode MS" w:hAnsiTheme="minorHAnsi" w:cs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Private sector</w:t>
      </w:r>
      <w:r w:rsidRPr="009F7515">
        <w:rPr>
          <w:rFonts w:asciiTheme="minorHAnsi" w:eastAsia="Arial Unicode MS" w:hAnsiTheme="minorHAnsi" w:cstheme="minorHAnsi"/>
          <w:vanish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Private</w:t>
      </w:r>
    </w:p>
    <w:p w14:paraId="336C0435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szCs w:val="28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</w:p>
    <w:p w14:paraId="51EA2D2F" w14:textId="77777777" w:rsidR="00C11E7B" w:rsidRPr="009F7515" w:rsidRDefault="00C11E7B" w:rsidP="009F7515">
      <w:pPr>
        <w:rPr>
          <w:rFonts w:asciiTheme="minorHAnsi" w:eastAsia="Arial Unicode MS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8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="00BC6F92" w:rsidRPr="009F7515"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  <w:t xml:space="preserve">Bedrijven, reders, verzekeraars, </w:t>
      </w:r>
      <w:proofErr w:type="gramStart"/>
      <w:r w:rsidR="00BC6F92" w:rsidRPr="009F7515"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  <w:t>enz./</w:t>
      </w:r>
      <w:proofErr w:type="gramEnd"/>
    </w:p>
    <w:p w14:paraId="1FD44C4D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8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  <w:t>Werkgeversorganisaties</w:t>
      </w:r>
    </w:p>
    <w:p w14:paraId="2E7FF2DA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8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  <w:t>Vakbondsorganisaties</w:t>
      </w:r>
    </w:p>
    <w:p w14:paraId="7D94569B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8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  <w:t>Socio-culturele organisaties</w:t>
      </w:r>
    </w:p>
    <w:p w14:paraId="3ECB681A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8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  <w:t>Media: geschreven pers, TV</w:t>
      </w:r>
    </w:p>
    <w:p w14:paraId="1C658796" w14:textId="77777777" w:rsidR="00C11E7B" w:rsidRPr="009F7515" w:rsidRDefault="00C11E7B" w:rsidP="009F7515">
      <w:pPr>
        <w:rPr>
          <w:rFonts w:asciiTheme="minorHAnsi" w:hAnsiTheme="minorHAnsi" w:cstheme="minorHAnsi"/>
          <w:vanish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8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  <w:t>Private personen (bevoorrechte getuigen: ambtenaren belast met het toezicht, politici (ministers van openbare werken &amp; verkeerswezen, reders, ondewijzend personeel)</w:t>
      </w:r>
    </w:p>
    <w:p w14:paraId="7E0F4CAC" w14:textId="77777777" w:rsidR="00C11E7B" w:rsidRPr="009F7515" w:rsidRDefault="00C11E7B" w:rsidP="009F7515">
      <w:pPr>
        <w:rPr>
          <w:rFonts w:asciiTheme="minorHAnsi" w:hAnsiTheme="minorHAnsi" w:cstheme="minorHAnsi"/>
          <w:vanish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</w:p>
    <w:p w14:paraId="2BFD51C1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szCs w:val="20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</w:p>
    <w:p w14:paraId="303628EA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</w:p>
    <w:p w14:paraId="28CC5DA5" w14:textId="77777777" w:rsidR="00C11E7B" w:rsidRPr="009F7515" w:rsidRDefault="00C11E7B" w:rsidP="009F7515">
      <w:pPr>
        <w:pStyle w:val="Titel"/>
      </w:pPr>
      <w:r w:rsidRPr="009F7515">
        <w:t>BRONNEN EN VINDPLAATSEN</w:t>
      </w:r>
    </w:p>
    <w:p w14:paraId="4331451A" w14:textId="77777777" w:rsidR="00C11E7B" w:rsidRPr="009F7515" w:rsidRDefault="00C11E7B" w:rsidP="009F7515">
      <w:pPr>
        <w:pStyle w:val="Geenafstand"/>
        <w:rPr>
          <w:rFonts w:eastAsia="Arial Unicode MS"/>
        </w:rPr>
      </w:pPr>
      <w:proofErr w:type="spellStart"/>
      <w:r w:rsidRPr="009F7515">
        <w:t>Bibliografische</w:t>
      </w:r>
      <w:proofErr w:type="spellEnd"/>
      <w:r w:rsidRPr="009F7515">
        <w:t xml:space="preserve"> </w:t>
      </w:r>
      <w:proofErr w:type="spellStart"/>
      <w:r w:rsidRPr="009F7515">
        <w:t>instrumenten</w:t>
      </w:r>
      <w:proofErr w:type="spellEnd"/>
      <w:r w:rsidRPr="009F7515">
        <w:t xml:space="preserve">. </w:t>
      </w:r>
    </w:p>
    <w:p w14:paraId="5434DF32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szCs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7"/>
          <w14:textOutline w14:w="0" w14:cap="flat" w14:cmpd="sng" w14:algn="ctr">
            <w14:noFill/>
            <w14:prstDash w14:val="solid"/>
            <w14:round/>
          </w14:textOutline>
        </w:rPr>
        <w:t></w:t>
      </w:r>
      <w:r w:rsidRPr="009F7515">
        <w:rPr>
          <w:rFonts w:asciiTheme="minorHAnsi" w:hAnsiTheme="minorHAnsi" w:cstheme="minorHAnsi"/>
          <w:color w:val="000000" w:themeColor="text1"/>
          <w:sz w:val="28"/>
          <w:szCs w:val="28"/>
          <w:lang w:val="nl-BE"/>
          <w14:textOutline w14:w="0" w14:cap="flat" w14:cmpd="sng" w14:algn="ctr">
            <w14:noFill/>
            <w14:prstDash w14:val="solid"/>
            <w14:round/>
          </w14:textOutline>
        </w:rPr>
        <w:t>lijsten van scripties geschiedenis en lopende bibliografie van de geschiedenis van België (BTFG: onderdeel “communicatie en transport”)</w:t>
      </w:r>
    </w:p>
    <w:p w14:paraId="0B635876" w14:textId="77777777" w:rsidR="00BC6F92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szCs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7"/>
          <w14:textOutline w14:w="0" w14:cap="flat" w14:cmpd="sng" w14:algn="ctr">
            <w14:noFill/>
            <w14:prstDash w14:val="solid"/>
            <w14:round/>
          </w14:textOutline>
        </w:rPr>
        <w:t></w:t>
      </w:r>
      <w:r w:rsidRPr="009F7515">
        <w:rPr>
          <w:rFonts w:asciiTheme="minorHAnsi" w:hAnsiTheme="minorHAnsi" w:cstheme="minorHAnsi"/>
          <w:color w:val="000000" w:themeColor="text1"/>
          <w:sz w:val="28"/>
          <w:szCs w:val="28"/>
          <w:lang w:val="nl-BE"/>
          <w14:textOutline w14:w="0" w14:cap="flat" w14:cmpd="sng" w14:algn="ctr">
            <w14:noFill/>
            <w14:prstDash w14:val="solid"/>
            <w14:round/>
          </w14:textOutline>
        </w:rPr>
        <w:t>Blauwe bijbel, p. 43 (bibliografieën van C. Verlinden, A.J. De Vos, Gerits &amp; Van Royen, Sartorius)</w:t>
      </w:r>
      <w:r w:rsidR="00BC6F92" w:rsidRPr="009F7515">
        <w:rPr>
          <w:rFonts w:asciiTheme="minorHAnsi" w:hAnsiTheme="minorHAnsi" w:cstheme="minorHAnsi"/>
          <w:color w:val="000000" w:themeColor="text1"/>
          <w:sz w:val="28"/>
          <w:szCs w:val="28"/>
          <w:lang w:val="nl-BE"/>
          <w14:textOutline w14:w="0" w14:cap="flat" w14:cmpd="sng" w14:algn="ctr">
            <w14:noFill/>
            <w14:prstDash w14:val="solid"/>
            <w14:round/>
          </w14:textOutline>
        </w:rPr>
        <w:t>; studie van Velle over Ministerie van Openbare werken (GB 606); studie van Vandervelden over “de waterwegen” (GB 606); bibliografisch overzicht van officiële publicaties tot WOI (De Weerdt, GB 591)</w:t>
      </w:r>
    </w:p>
    <w:p w14:paraId="7D454B6E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szCs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</w:p>
    <w:p w14:paraId="666BAD60" w14:textId="77777777" w:rsidR="00C11E7B" w:rsidRPr="009F7515" w:rsidRDefault="00C11E7B" w:rsidP="009F7515">
      <w:pPr>
        <w:pStyle w:val="Geenafstand"/>
        <w:rPr>
          <w:vanish/>
        </w:rPr>
      </w:pPr>
      <w:proofErr w:type="spellStart"/>
      <w:r w:rsidRPr="009F7515">
        <w:t>Gedrukte</w:t>
      </w:r>
      <w:proofErr w:type="spellEnd"/>
      <w:r w:rsidRPr="009F7515">
        <w:t xml:space="preserve"> </w:t>
      </w:r>
      <w:proofErr w:type="spellStart"/>
      <w:r w:rsidRPr="009F7515">
        <w:t>bronnen</w:t>
      </w:r>
      <w:proofErr w:type="spellEnd"/>
    </w:p>
    <w:p w14:paraId="4BE723CD" w14:textId="77777777" w:rsidR="00C11E7B" w:rsidRPr="009F7515" w:rsidRDefault="00C11E7B" w:rsidP="009F7515">
      <w:pPr>
        <w:rPr>
          <w:rFonts w:asciiTheme="minorHAnsi" w:hAnsiTheme="minorHAnsi" w:cstheme="minorHAnsi"/>
          <w:vanish/>
          <w:color w:val="000000" w:themeColor="text1"/>
          <w:sz w:val="28"/>
          <w:szCs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</w:p>
    <w:p w14:paraId="7D5546D6" w14:textId="77777777" w:rsidR="00C11E7B" w:rsidRPr="009F7515" w:rsidRDefault="00C11E7B" w:rsidP="009F7515">
      <w:pPr>
        <w:rPr>
          <w:rFonts w:asciiTheme="minorHAnsi" w:hAnsiTheme="minorHAnsi" w:cstheme="minorHAnsi"/>
          <w:vanish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</w:p>
    <w:p w14:paraId="4B8B7800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szCs w:val="20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</w:p>
    <w:p w14:paraId="4087865F" w14:textId="77777777" w:rsidR="00C11E7B" w:rsidRPr="009F7515" w:rsidRDefault="00C11E7B" w:rsidP="009F7515">
      <w:pPr>
        <w:rPr>
          <w:rFonts w:asciiTheme="minorHAnsi" w:eastAsia="Arial Unicode MS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8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  <w:t>Parlementaire bronnen (wetsvoorstellen, parlementaire debatten over transport &amp; handel), wettenverzamelingen (trefwoorden: navigation intérieure, binnenscheepvaart)</w:t>
      </w:r>
    </w:p>
    <w:p w14:paraId="2A3AB358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8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  <w:t>Statistische bronnen: overheidsstatistieken in verband me</w:t>
      </w:r>
      <w:r w:rsidR="00BC6F92" w:rsidRPr="009F7515"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  <w:t>t handel en verkeer (GB 455, 461-462, 481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8FEFFBA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8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  <w:t>Jaarverslagen van de Dienst voor de Scheepvaart (GB 661)</w:t>
      </w:r>
    </w:p>
    <w:p w14:paraId="59A5445B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8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  <w:t>Omzendbrieven van bevoegde ministeries</w:t>
      </w:r>
      <w:r w:rsidR="00BC6F92" w:rsidRPr="009F7515"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  <w:t>; Pandectes belges (GB 294); Memorialen van de provincies; bijlagen bij BS over naamloze vennootschappen actief binnen de sector</w:t>
      </w:r>
    </w:p>
    <w:p w14:paraId="343C4355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8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  <w:t>Annales des travaux publics (periodieke publicatie – bijdragen van de ingenieurs van de waterwegen)</w:t>
      </w:r>
    </w:p>
    <w:p w14:paraId="06EFD96B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8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  <w:t>Economische pers (GB 1189)</w:t>
      </w:r>
    </w:p>
    <w:p w14:paraId="3A748090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8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  <w:t>Publicaties van de Nationale Bank</w:t>
      </w:r>
    </w:p>
    <w:p w14:paraId="2274F1FA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8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  <w:t>Bestuurlijke memorialen van de provincies</w:t>
      </w:r>
    </w:p>
    <w:p w14:paraId="7B73B93E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</w:p>
    <w:p w14:paraId="21966CEC" w14:textId="77777777" w:rsidR="00C11E7B" w:rsidRPr="009F7515" w:rsidRDefault="00C11E7B" w:rsidP="009F7515">
      <w:pPr>
        <w:pStyle w:val="Geenafstand"/>
        <w:rPr>
          <w:vanish/>
          <w:lang w:val="nl-BE"/>
        </w:rPr>
      </w:pPr>
      <w:r w:rsidRPr="009F7515">
        <w:rPr>
          <w:lang w:val="nl-BE"/>
        </w:rPr>
        <w:t>Publieke archieven</w:t>
      </w:r>
    </w:p>
    <w:p w14:paraId="22DD54B4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szCs w:val="20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</w:p>
    <w:p w14:paraId="2007555C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8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  <w:t>Archieven van de bevoegde ministeries (ARA)</w:t>
      </w:r>
      <w:r w:rsidR="00BC6F92" w:rsidRPr="009F7515"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  <w:t xml:space="preserve"> – notulen ministerraad (website Rijksarchief)</w:t>
      </w:r>
    </w:p>
    <w:p w14:paraId="54626756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4"/>
          <w14:textOutline w14:w="0" w14:cap="flat" w14:cmpd="sng" w14:algn="ctr">
            <w14:noFill/>
            <w14:prstDash w14:val="solid"/>
            <w14:round/>
          </w14:textOutline>
        </w:rPr>
        <w:lastRenderedPageBreak/>
        <w:t>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  <w:t xml:space="preserve">Archief van het Bestuur van het Zeewezen (inventaris van C. </w:t>
      </w:r>
      <w:proofErr w:type="spellStart"/>
      <w:r w:rsidRPr="009F7515"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  <w:t>Vleeschouwers</w:t>
      </w:r>
      <w:proofErr w:type="spellEnd"/>
      <w:r w:rsidR="00BC6F92" w:rsidRPr="009F7515"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  <w:t xml:space="preserve"> – GB 484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E2341EE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4"/>
          <w14:textOutline w14:w="0" w14:cap="flat" w14:cmpd="sng" w14:algn="ctr">
            <w14:noFill/>
            <w14:prstDash w14:val="solid"/>
            <w14:round/>
          </w14:textOutline>
        </w:rPr>
        <w:t>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  <w:t>Archief van het Bestuur van Bruggen en Wegen: o.a. over aanleg van kanalen</w:t>
      </w:r>
    </w:p>
    <w:p w14:paraId="09A532B0" w14:textId="77777777" w:rsidR="00BC6F92" w:rsidRPr="009F7515" w:rsidRDefault="00BC6F92" w:rsidP="009F7515">
      <w:pPr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  <w:t>Zie inventarissen van C. Six (GB 483); archief van de Hoge Raad voor de Binnenscheepvaart (479)</w:t>
      </w:r>
    </w:p>
    <w:p w14:paraId="21963AA5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8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  <w:t>Archieven van de rechterlijke macht: inventarissen m.b.t. de rechtbanken van koophandel (falingdossiers)</w:t>
      </w:r>
    </w:p>
    <w:p w14:paraId="1B5481F8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8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  <w:t>Archieven van gemeenten en provincies: in verband met vergunningen en concessies, handel en transport, haveninfrastructuur</w:t>
      </w:r>
    </w:p>
    <w:p w14:paraId="140AB926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8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  <w:t>Archieven van binnenhavenbesturen (parastatalen) (vaak nog ter plaatste bewaard)</w:t>
      </w:r>
    </w:p>
    <w:p w14:paraId="7A6DA72A" w14:textId="77777777" w:rsidR="00C11E7B" w:rsidRPr="009F7515" w:rsidRDefault="00C11E7B" w:rsidP="009F7515">
      <w:pPr>
        <w:rPr>
          <w:rFonts w:asciiTheme="minorHAnsi" w:eastAsia="Arial Unicode MS" w:hAnsiTheme="minorHAnsi" w:cstheme="minorHAnsi"/>
          <w:color w:val="000000" w:themeColor="text1"/>
          <w:sz w:val="28"/>
          <w:szCs w:val="20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5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BE"/>
          <w14:textOutline w14:w="0" w14:cap="flat" w14:cmpd="sng" w14:algn="ctr">
            <w14:noFill/>
            <w14:prstDash w14:val="solid"/>
            <w14:round/>
          </w14:textOutline>
        </w:rPr>
        <w:t>Archieven van parastatalen (binnenhavenbedrijven) nog nauwelijks overgedragen aan een openbare archiefdienst, laat staan ontsloten</w:t>
      </w:r>
    </w:p>
    <w:p w14:paraId="5BB2F795" w14:textId="77777777" w:rsidR="00C11E7B" w:rsidRPr="009F7515" w:rsidRDefault="00C11E7B" w:rsidP="009F7515">
      <w:pPr>
        <w:rPr>
          <w:rFonts w:asciiTheme="minorHAnsi" w:hAnsiTheme="minorHAnsi" w:cstheme="minorHAnsi"/>
          <w:vanish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</w:p>
    <w:p w14:paraId="7BD0FCBF" w14:textId="77777777" w:rsidR="00C11E7B" w:rsidRPr="009F7515" w:rsidRDefault="00C11E7B" w:rsidP="009F7515">
      <w:pPr>
        <w:rPr>
          <w:rFonts w:asciiTheme="minorHAnsi" w:eastAsia="Arial Unicode MS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</w:p>
    <w:p w14:paraId="1B7D21A0" w14:textId="77777777" w:rsidR="00C11E7B" w:rsidRPr="009F7515" w:rsidRDefault="00C11E7B" w:rsidP="009F7515">
      <w:pPr>
        <w:pStyle w:val="Geenafstand"/>
        <w:rPr>
          <w:rFonts w:eastAsia="Arial Unicode MS"/>
          <w:vanish/>
        </w:rPr>
      </w:pPr>
      <w:r w:rsidRPr="009F7515">
        <w:rPr>
          <w:rFonts w:eastAsia="Arial Unicode MS"/>
        </w:rPr>
        <w:t xml:space="preserve">Private </w:t>
      </w:r>
      <w:proofErr w:type="spellStart"/>
      <w:r w:rsidRPr="009F7515">
        <w:rPr>
          <w:rFonts w:eastAsia="Arial Unicode MS"/>
        </w:rPr>
        <w:t>archieven</w:t>
      </w:r>
      <w:proofErr w:type="spellEnd"/>
    </w:p>
    <w:p w14:paraId="2A7FC2E1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szCs w:val="28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</w:p>
    <w:p w14:paraId="0263FDB8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8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  <w:t>Archieven van politici (ministers van openbare werken en verkeerswezen; lokale mandatarissen bevoegd voor havens): briefwisseling, thematische dossiers</w:t>
      </w:r>
    </w:p>
    <w:p w14:paraId="5109365D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8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  <w:t>Archieven van Kamers van Koophandel (officieel statuut tot 1875) (respectieve Rijksarchieven) (GB 805-810, 816), archieven van werkgeversorganisaties</w:t>
      </w:r>
    </w:p>
    <w:p w14:paraId="6977624E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8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  <w:t xml:space="preserve">Archieven van vakorganisaties (KADOC, AMSAB) </w:t>
      </w:r>
    </w:p>
    <w:p w14:paraId="240336FC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8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  <w:t>Bedrijfsarchieven (ter plaatse bewaard, neergelegd in de Rijksarchieven)</w:t>
      </w:r>
    </w:p>
    <w:p w14:paraId="2A61238F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8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lang w:val="nl-NL"/>
          <w14:textOutline w14:w="0" w14:cap="flat" w14:cmpd="sng" w14:algn="ctr">
            <w14:noFill/>
            <w14:prstDash w14:val="solid"/>
            <w14:round/>
          </w14:textOutline>
        </w:rPr>
        <w:t>Archieven van socio-culturele organisaties (KADOC, AMSAB)</w:t>
      </w:r>
    </w:p>
    <w:p w14:paraId="6B9DFFC3" w14:textId="77777777" w:rsidR="00C11E7B" w:rsidRPr="009F7515" w:rsidRDefault="00C11E7B" w:rsidP="009F7515">
      <w:pPr>
        <w:rPr>
          <w:rFonts w:asciiTheme="minorHAnsi" w:eastAsia="Arial Unicode MS" w:hAnsiTheme="minorHAnsi" w:cstheme="minorHAnsi"/>
          <w:color w:val="000000" w:themeColor="text1"/>
          <w:sz w:val="28"/>
          <w:szCs w:val="20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15"/>
          <w14:textOutline w14:w="0" w14:cap="flat" w14:cmpd="sng" w14:algn="ctr">
            <w14:noFill/>
            <w14:prstDash w14:val="solid"/>
            <w14:round/>
          </w14:textOutline>
        </w:rPr>
        <w:t></w:t>
      </w:r>
      <w:r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BE"/>
          <w14:textOutline w14:w="0" w14:cap="flat" w14:cmpd="sng" w14:algn="ctr">
            <w14:noFill/>
            <w14:prstDash w14:val="solid"/>
            <w14:round/>
          </w14:textOutline>
        </w:rPr>
        <w:t>Archieven politici: meest kans in archivalia ministers van openbare werken en verkeerswezen (ARA, Archiefbank Vlaanderen)</w:t>
      </w:r>
    </w:p>
    <w:p w14:paraId="2769BB60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</w:p>
    <w:p w14:paraId="1E461C22" w14:textId="77777777" w:rsidR="00C11E7B" w:rsidRPr="009F7515" w:rsidRDefault="00C11E7B" w:rsidP="009F7515">
      <w:pPr>
        <w:pStyle w:val="Geenafstand"/>
        <w:rPr>
          <w:vanish/>
        </w:rPr>
      </w:pPr>
      <w:proofErr w:type="spellStart"/>
      <w:r w:rsidRPr="009F7515">
        <w:t>Andere</w:t>
      </w:r>
      <w:proofErr w:type="spellEnd"/>
      <w:r w:rsidRPr="009F7515">
        <w:t xml:space="preserve"> </w:t>
      </w:r>
      <w:proofErr w:type="spellStart"/>
      <w:r w:rsidRPr="009F7515">
        <w:t>bronnen</w:t>
      </w:r>
      <w:proofErr w:type="spellEnd"/>
    </w:p>
    <w:p w14:paraId="02B1F80E" w14:textId="77777777" w:rsidR="00C11E7B" w:rsidRPr="009F7515" w:rsidRDefault="00C11E7B" w:rsidP="009F7515">
      <w:pPr>
        <w:pStyle w:val="Geenafstand"/>
        <w:rPr>
          <w:rFonts w:eastAsia="Arial Unicode MS"/>
          <w:vanish/>
          <w:lang w:val="nl-NL"/>
        </w:rPr>
      </w:pPr>
    </w:p>
    <w:p w14:paraId="0085F14E" w14:textId="77777777" w:rsidR="00C11E7B" w:rsidRPr="009F7515" w:rsidRDefault="00C11E7B" w:rsidP="009F7515">
      <w:pPr>
        <w:pStyle w:val="Geenafstand"/>
        <w:rPr>
          <w:szCs w:val="20"/>
          <w:lang w:val="nl-NL"/>
        </w:rPr>
      </w:pPr>
    </w:p>
    <w:p w14:paraId="2D86E401" w14:textId="77777777" w:rsidR="00C11E7B" w:rsidRPr="009F7515" w:rsidRDefault="00C11E7B" w:rsidP="009F7515">
      <w:pPr>
        <w:pStyle w:val="Geenafstand"/>
        <w:rPr>
          <w:szCs w:val="20"/>
          <w:lang w:val="nl-NL"/>
        </w:rPr>
      </w:pPr>
      <w:r w:rsidRPr="009F7515">
        <w:rPr>
          <w:szCs w:val="20"/>
          <w:lang w:val="nl-NL"/>
        </w:rPr>
        <w:t>Iconografie</w:t>
      </w:r>
    </w:p>
    <w:p w14:paraId="2AE5BA59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  <w:t>-affiches, prenten</w:t>
      </w:r>
      <w:r w:rsidR="00BC6F92"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  <w:t>, materieel erfgoed</w:t>
      </w:r>
      <w:r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  <w:t xml:space="preserve"> enz. in verband met binnenscheepvaart (gespecialiseerde scheepvaartmusea te Baasrode en Antwerpen, volkskundige musea, MIAT)</w:t>
      </w:r>
    </w:p>
    <w:p w14:paraId="4A2AB3AC" w14:textId="77777777" w:rsidR="00C11E7B" w:rsidRPr="009F7515" w:rsidRDefault="00C11E7B" w:rsidP="009F7515">
      <w:pPr>
        <w:rPr>
          <w:rFonts w:asciiTheme="minorHAnsi" w:hAnsiTheme="minorHAnsi" w:cstheme="minorHAnsi"/>
          <w:bCs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bCs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  <w:t>Foto’s &amp; non-fictiefilms</w:t>
      </w:r>
    </w:p>
    <w:p w14:paraId="633BACAE" w14:textId="06A27622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  <w:t>-bewaard door particulieren (binnenschippers), bedrijven en overheden (audiovisueel materiaal): Koninklijk Filmarchief, VRT-archief, gespecialiseerde musea, fotocollectie voormalig Ministerie Openbare Werken, fotomusea (Antwerpen, Charleroi), stadsarchieven</w:t>
      </w:r>
      <w:r w:rsidR="00BC6F92"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  <w:t>; fotoarchief Boelwerf: stadsarchief</w:t>
      </w:r>
      <w:r w:rsidR="009F7515"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6F92"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  <w:t>Temse</w:t>
      </w:r>
    </w:p>
    <w:p w14:paraId="035C739E" w14:textId="77777777" w:rsidR="00C11E7B" w:rsidRPr="009F7515" w:rsidRDefault="00C11E7B" w:rsidP="009F7515">
      <w:pPr>
        <w:pStyle w:val="Geenafstand"/>
        <w:rPr>
          <w:lang w:val="nl-NL"/>
        </w:rPr>
      </w:pPr>
    </w:p>
    <w:p w14:paraId="0CCC372A" w14:textId="77777777" w:rsidR="00C11E7B" w:rsidRPr="009F7515" w:rsidRDefault="00C11E7B" w:rsidP="009F7515">
      <w:pPr>
        <w:pStyle w:val="Geenafstand"/>
        <w:rPr>
          <w:lang w:val="nl-NL"/>
        </w:rPr>
      </w:pPr>
      <w:r w:rsidRPr="009F7515">
        <w:rPr>
          <w:lang w:val="nl-NL"/>
        </w:rPr>
        <w:t>Materiële bronnen</w:t>
      </w:r>
    </w:p>
    <w:p w14:paraId="116CF3AB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  <w:t>-musea voor industriële archeologie, techniek &amp; innovatie (GB 1230 e.v.)</w:t>
      </w:r>
    </w:p>
    <w:p w14:paraId="1BCC9D72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</w:pPr>
      <w:r w:rsidRPr="009F7515">
        <w:rPr>
          <w:rFonts w:asciiTheme="minorHAnsi" w:hAnsiTheme="minorHAnsi" w:cstheme="minorHAnsi"/>
          <w:color w:val="000000" w:themeColor="text1"/>
          <w:sz w:val="28"/>
          <w:szCs w:val="20"/>
          <w:lang w:val="nl-NL"/>
          <w14:textOutline w14:w="0" w14:cap="flat" w14:cmpd="sng" w14:algn="ctr">
            <w14:noFill/>
            <w14:prstDash w14:val="solid"/>
            <w14:round/>
          </w14:textOutline>
        </w:rPr>
        <w:t>-inventarissen over industrieel patrimonium: GB 1223 e.v.</w:t>
      </w:r>
    </w:p>
    <w:p w14:paraId="13C0EC58" w14:textId="77777777" w:rsidR="00C11E7B" w:rsidRPr="009F7515" w:rsidRDefault="00C11E7B" w:rsidP="009F7515">
      <w:pPr>
        <w:pStyle w:val="Geenafstand"/>
        <w:rPr>
          <w:rFonts w:eastAsia="Arial Unicode MS"/>
          <w:vanish/>
        </w:rPr>
      </w:pPr>
      <w:r w:rsidRPr="009F7515">
        <w:rPr>
          <w:lang w:val="nl-NL"/>
        </w:rPr>
        <w:t>Mondelinge bronnen</w:t>
      </w:r>
    </w:p>
    <w:p w14:paraId="6B379BD8" w14:textId="77777777" w:rsidR="00C11E7B" w:rsidRPr="009F7515" w:rsidRDefault="00C11E7B" w:rsidP="009F7515">
      <w:pPr>
        <w:rPr>
          <w:rFonts w:asciiTheme="minorHAnsi" w:hAnsiTheme="minorHAnsi" w:cstheme="minorHAnsi"/>
          <w:vanish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4F62B04B" w14:textId="77777777" w:rsidR="00C11E7B" w:rsidRPr="009F7515" w:rsidRDefault="00C11E7B" w:rsidP="009F7515">
      <w:pPr>
        <w:rPr>
          <w:rFonts w:asciiTheme="minorHAnsi" w:hAnsiTheme="minorHAnsi" w:cstheme="minorHAnsi"/>
          <w:color w:val="000000" w:themeColor="text1"/>
          <w:sz w:val="28"/>
          <w:szCs w:val="20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</w:p>
    <w:p w14:paraId="18120CC8" w14:textId="219AAAF4" w:rsidR="00C11E7B" w:rsidRPr="009F7515" w:rsidRDefault="00C11E7B" w:rsidP="009F7515">
      <w:pPr>
        <w:rPr>
          <w:vanish/>
          <w:color w:val="000000" w:themeColor="text1"/>
          <w:sz w:val="28"/>
          <w:lang w:val="nl-BE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C11E7B" w:rsidRPr="009F7515"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55E65" w14:textId="77777777" w:rsidR="009D412B" w:rsidRDefault="009D412B">
      <w:r>
        <w:separator/>
      </w:r>
    </w:p>
  </w:endnote>
  <w:endnote w:type="continuationSeparator" w:id="0">
    <w:p w14:paraId="32E9F5B0" w14:textId="77777777" w:rsidR="009D412B" w:rsidRDefault="009D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EEB2" w14:textId="77777777" w:rsidR="00D6319F" w:rsidRDefault="00D6319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4DF03D9" w14:textId="77777777" w:rsidR="00D6319F" w:rsidRDefault="00D631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F7B9D" w14:textId="77777777" w:rsidR="00D6319F" w:rsidRDefault="00D6319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D277F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62610FF" w14:textId="77777777" w:rsidR="00D6319F" w:rsidRDefault="00D631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FFD1D" w14:textId="77777777" w:rsidR="009D412B" w:rsidRDefault="009D412B">
      <w:r>
        <w:separator/>
      </w:r>
    </w:p>
  </w:footnote>
  <w:footnote w:type="continuationSeparator" w:id="0">
    <w:p w14:paraId="3B06C76D" w14:textId="77777777" w:rsidR="009D412B" w:rsidRDefault="009D4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6200"/>
    <w:multiLevelType w:val="hybridMultilevel"/>
    <w:tmpl w:val="84C63FF8"/>
    <w:lvl w:ilvl="0" w:tplc="01C2CA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669F"/>
    <w:multiLevelType w:val="hybridMultilevel"/>
    <w:tmpl w:val="5F5E20E8"/>
    <w:lvl w:ilvl="0" w:tplc="CB6466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84B9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A296DE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8D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BA05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A5A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07C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0FA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3638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49"/>
    <w:rsid w:val="00100027"/>
    <w:rsid w:val="001663FE"/>
    <w:rsid w:val="00255429"/>
    <w:rsid w:val="002A0E43"/>
    <w:rsid w:val="002A72AC"/>
    <w:rsid w:val="0043023C"/>
    <w:rsid w:val="004D3423"/>
    <w:rsid w:val="005900B6"/>
    <w:rsid w:val="00603FFF"/>
    <w:rsid w:val="006C52BB"/>
    <w:rsid w:val="007830B1"/>
    <w:rsid w:val="008100E2"/>
    <w:rsid w:val="008C7487"/>
    <w:rsid w:val="008D277F"/>
    <w:rsid w:val="00924425"/>
    <w:rsid w:val="009D412B"/>
    <w:rsid w:val="009F7515"/>
    <w:rsid w:val="00A35532"/>
    <w:rsid w:val="00A37D32"/>
    <w:rsid w:val="00A65E7A"/>
    <w:rsid w:val="00AF04D5"/>
    <w:rsid w:val="00B41ECB"/>
    <w:rsid w:val="00B87E57"/>
    <w:rsid w:val="00BC6F92"/>
    <w:rsid w:val="00C07924"/>
    <w:rsid w:val="00C11E7B"/>
    <w:rsid w:val="00C40D49"/>
    <w:rsid w:val="00C50A81"/>
    <w:rsid w:val="00D02C0C"/>
    <w:rsid w:val="00D6319F"/>
    <w:rsid w:val="00DC7770"/>
    <w:rsid w:val="00DD1D6B"/>
    <w:rsid w:val="00DE383F"/>
    <w:rsid w:val="00DF76E2"/>
    <w:rsid w:val="00EB6669"/>
    <w:rsid w:val="00ED1E48"/>
    <w:rsid w:val="00F04A9E"/>
    <w:rsid w:val="00F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7031C"/>
  <w15:chartTrackingRefBased/>
  <w15:docId w15:val="{E7E60515-8694-4F36-8EE8-0587325E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qFormat/>
    <w:pPr>
      <w:keepNext/>
      <w:jc w:val="center"/>
      <w:outlineLvl w:val="0"/>
    </w:pPr>
    <w:rPr>
      <w:rFonts w:ascii="Arial" w:hAnsi="Arial" w:cs="Arial"/>
      <w:b/>
      <w:bCs/>
      <w:sz w:val="40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75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pPr>
      <w:jc w:val="center"/>
    </w:pPr>
    <w:rPr>
      <w:rFonts w:ascii="Arial" w:hAnsi="Arial" w:cs="Arial"/>
      <w:b/>
      <w:bCs/>
      <w:sz w:val="28"/>
      <w:lang w:val="nl-NL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pPr>
      <w:jc w:val="both"/>
    </w:pPr>
    <w:rPr>
      <w:rFonts w:ascii="Arial" w:hAnsi="Arial" w:cs="Arial"/>
      <w:lang w:val="nl-NL"/>
    </w:rPr>
  </w:style>
  <w:style w:type="paragraph" w:styleId="Plattetekst2">
    <w:name w:val="Body Text 2"/>
    <w:basedOn w:val="Standa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8"/>
      <w:lang w:val="nl-NL"/>
    </w:rPr>
  </w:style>
  <w:style w:type="paragraph" w:styleId="Plattetekst3">
    <w:name w:val="Body Text 3"/>
    <w:basedOn w:val="Standa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lang w:val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1E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41ECB"/>
    <w:rPr>
      <w:rFonts w:ascii="Tahoma" w:hAnsi="Tahoma" w:cs="Tahoma"/>
      <w:sz w:val="16"/>
      <w:szCs w:val="16"/>
      <w:lang w:val="en-GB" w:eastAsia="en-US"/>
    </w:rPr>
  </w:style>
  <w:style w:type="character" w:customStyle="1" w:styleId="Kop1Char">
    <w:name w:val="Kop 1 Char"/>
    <w:link w:val="Kop1"/>
    <w:rsid w:val="00255429"/>
    <w:rPr>
      <w:rFonts w:ascii="Arial" w:hAnsi="Arial" w:cs="Arial"/>
      <w:b/>
      <w:bCs/>
      <w:sz w:val="40"/>
      <w:szCs w:val="24"/>
      <w:lang w:val="nl-NL" w:eastAsia="en-US"/>
    </w:rPr>
  </w:style>
  <w:style w:type="character" w:customStyle="1" w:styleId="TitelChar">
    <w:name w:val="Titel Char"/>
    <w:link w:val="Titel"/>
    <w:rsid w:val="00255429"/>
    <w:rPr>
      <w:rFonts w:ascii="Arial" w:hAnsi="Arial" w:cs="Arial"/>
      <w:b/>
      <w:bCs/>
      <w:sz w:val="28"/>
      <w:szCs w:val="24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9F75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character" w:styleId="Subtieleverwijzing">
    <w:name w:val="Subtle Reference"/>
    <w:basedOn w:val="Standaardalinea-lettertype"/>
    <w:uiPriority w:val="31"/>
    <w:qFormat/>
    <w:rsid w:val="009F7515"/>
    <w:rPr>
      <w:smallCaps/>
      <w:color w:val="5A5A5A" w:themeColor="text1" w:themeTint="A5"/>
    </w:rPr>
  </w:style>
  <w:style w:type="paragraph" w:styleId="Geenafstand">
    <w:name w:val="No Spacing"/>
    <w:uiPriority w:val="1"/>
    <w:qFormat/>
    <w:rsid w:val="009F7515"/>
    <w:rPr>
      <w:rFonts w:asciiTheme="minorHAnsi" w:hAnsiTheme="minorHAnsi" w:cstheme="minorHAnsi"/>
      <w:b/>
      <w:bCs/>
      <w:sz w:val="28"/>
      <w:szCs w:val="28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12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6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ch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1967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INLEIDING TOT DE GESCHIEDENIS DEEL II – NIEUWSTE TIJDEN</vt:lpstr>
    </vt:vector>
  </TitlesOfParts>
  <Company>Algemeen Rijksarchief</Company>
  <LinksUpToDate>false</LinksUpToDate>
  <CharactersWithSpaces>12761</CharactersWithSpaces>
  <SharedDoc>false</SharedDoc>
  <HLinks>
    <vt:vector size="6" baseType="variant">
      <vt:variant>
        <vt:i4>6422568</vt:i4>
      </vt:variant>
      <vt:variant>
        <vt:i4>0</vt:i4>
      </vt:variant>
      <vt:variant>
        <vt:i4>0</vt:i4>
      </vt:variant>
      <vt:variant>
        <vt:i4>5</vt:i4>
      </vt:variant>
      <vt:variant>
        <vt:lpwstr>http://www.arch.be/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INLEIDING TOT DE GESCHIEDENIS DEEL II – NIEUWSTE TIJDEN</dc:title>
  <dc:subject/>
  <dc:creator>Velle</dc:creator>
  <cp:keywords/>
  <cp:lastModifiedBy>Laura Vanderhaeghen</cp:lastModifiedBy>
  <cp:revision>3</cp:revision>
  <cp:lastPrinted>2015-01-08T11:46:00Z</cp:lastPrinted>
  <dcterms:created xsi:type="dcterms:W3CDTF">2019-12-04T13:44:00Z</dcterms:created>
  <dcterms:modified xsi:type="dcterms:W3CDTF">2020-01-15T10:27:00Z</dcterms:modified>
</cp:coreProperties>
</file>